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CFD6E" w14:textId="77777777" w:rsidR="00F80587" w:rsidRDefault="00F80587" w:rsidP="007A3FD4">
      <w:pPr>
        <w:pStyle w:val="Title"/>
        <w:spacing w:before="0" w:after="0"/>
        <w:contextualSpacing/>
        <w:jc w:val="left"/>
        <w:rPr>
          <w:rFonts w:ascii="Calibri" w:hAnsi="Calibri"/>
          <w:sz w:val="24"/>
        </w:rPr>
      </w:pPr>
    </w:p>
    <w:p w14:paraId="14262D52"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6BC33355" w14:textId="17A56D0C" w:rsidR="00F80587" w:rsidRPr="000513C2" w:rsidRDefault="004D6206" w:rsidP="00F80587">
      <w:pPr>
        <w:pStyle w:val="Title"/>
        <w:spacing w:before="0" w:after="0"/>
        <w:contextualSpacing/>
        <w:rPr>
          <w:rFonts w:ascii="Calibri" w:hAnsi="Calibri"/>
          <w:sz w:val="24"/>
        </w:rPr>
      </w:pPr>
      <w:r>
        <w:rPr>
          <w:rFonts w:ascii="Calibri" w:hAnsi="Calibri"/>
          <w:sz w:val="24"/>
        </w:rPr>
        <w:t>pentru realizarea proiectului</w:t>
      </w:r>
      <w:r w:rsidR="00005DFE">
        <w:rPr>
          <w:rFonts w:ascii="Calibri" w:hAnsi="Calibri"/>
          <w:sz w:val="24"/>
        </w:rPr>
        <w:t xml:space="preserve"> </w:t>
      </w:r>
      <w:r w:rsidR="00005DFE" w:rsidRPr="00005DFE">
        <w:rPr>
          <w:i/>
          <w:sz w:val="22"/>
          <w:szCs w:val="22"/>
        </w:rPr>
        <w:t xml:space="preserve"> </w:t>
      </w:r>
      <w:r w:rsidR="00005DFE" w:rsidRPr="002100F5">
        <w:rPr>
          <w:i/>
          <w:sz w:val="22"/>
          <w:szCs w:val="22"/>
        </w:rPr>
        <w:t>&lt;denumire proiect &gt;</w:t>
      </w:r>
    </w:p>
    <w:p w14:paraId="3A9543EF" w14:textId="77777777" w:rsidR="00F80587" w:rsidRPr="000513C2" w:rsidRDefault="00F80587" w:rsidP="00F80587">
      <w:pPr>
        <w:spacing w:before="0" w:after="0"/>
        <w:contextualSpacing/>
        <w:jc w:val="center"/>
        <w:rPr>
          <w:rFonts w:ascii="Calibri" w:hAnsi="Calibri"/>
          <w:b/>
          <w:bCs/>
          <w:sz w:val="24"/>
        </w:rPr>
      </w:pPr>
    </w:p>
    <w:p w14:paraId="0B5BEBA3"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0513C2">
        <w:rPr>
          <w:rFonts w:ascii="Calibri" w:hAnsi="Calibri" w:cs="Arial"/>
          <w:b/>
          <w:bCs/>
          <w:i/>
          <w:iCs/>
          <w:color w:val="FF0000"/>
          <w:sz w:val="24"/>
          <w:lang w:eastAsia="sk-SK"/>
        </w:rPr>
        <w:t>[număr de înregistrare la liderul parteneriat/data]</w:t>
      </w:r>
    </w:p>
    <w:p w14:paraId="7B07E3D6" w14:textId="77777777" w:rsidR="00005DFE" w:rsidRDefault="00005DFE" w:rsidP="007A3FD4">
      <w:pPr>
        <w:spacing w:before="0" w:after="0"/>
        <w:contextualSpacing/>
        <w:rPr>
          <w:rFonts w:ascii="Calibri" w:hAnsi="Calibri"/>
          <w:sz w:val="24"/>
        </w:rPr>
      </w:pPr>
    </w:p>
    <w:p w14:paraId="0600A47C" w14:textId="503E7235" w:rsidR="00005DFE" w:rsidRPr="00C855D5" w:rsidRDefault="00005DFE" w:rsidP="00C855D5">
      <w:pPr>
        <w:spacing w:line="276" w:lineRule="auto"/>
        <w:jc w:val="both"/>
        <w:rPr>
          <w:b/>
          <w:i/>
          <w:sz w:val="24"/>
        </w:rPr>
      </w:pPr>
      <w:r w:rsidRPr="00C855D5">
        <w:rPr>
          <w:b/>
          <w:i/>
          <w:sz w:val="24"/>
        </w:rPr>
        <w:t>Acordul de parteneriat este supus legislației din România</w:t>
      </w:r>
      <w:r w:rsidR="00E76A15">
        <w:rPr>
          <w:b/>
          <w:i/>
          <w:sz w:val="24"/>
        </w:rPr>
        <w:t>,</w:t>
      </w:r>
      <w:r w:rsidRPr="00C855D5">
        <w:rPr>
          <w:b/>
          <w:i/>
          <w:sz w:val="24"/>
        </w:rPr>
        <w:t xml:space="preserve">  se încheie până cel târziu la semnarea contractului/deciziei de finanțare și este parte integrantă din acesta.</w:t>
      </w:r>
    </w:p>
    <w:p w14:paraId="61B2CA8A" w14:textId="77777777" w:rsidR="00005DFE" w:rsidRPr="00C855D5" w:rsidRDefault="00005DFE" w:rsidP="00C855D5">
      <w:pPr>
        <w:spacing w:line="276" w:lineRule="auto"/>
        <w:jc w:val="both"/>
        <w:rPr>
          <w:b/>
          <w:i/>
          <w:sz w:val="24"/>
        </w:rPr>
      </w:pPr>
      <w:r w:rsidRPr="00C855D5">
        <w:rPr>
          <w:b/>
          <w:i/>
          <w:sz w:val="24"/>
        </w:rPr>
        <w:t>Orice eliminare/modificare din cadrul prezentului acord de parteneriat se poate efectua numai cu o justificare prealabilă și care să nu contravină prevederilor legale incidente domeniului.</w:t>
      </w:r>
    </w:p>
    <w:p w14:paraId="75C447BA" w14:textId="77777777" w:rsidR="00005DFE" w:rsidRPr="00C855D5" w:rsidRDefault="00005DFE" w:rsidP="00C855D5">
      <w:pPr>
        <w:spacing w:before="0" w:after="0" w:line="276" w:lineRule="auto"/>
        <w:contextualSpacing/>
        <w:jc w:val="center"/>
        <w:rPr>
          <w:sz w:val="24"/>
        </w:rPr>
      </w:pPr>
    </w:p>
    <w:p w14:paraId="1944C180" w14:textId="77777777" w:rsidR="00F80587" w:rsidRPr="00C855D5" w:rsidRDefault="00F80587" w:rsidP="00C855D5">
      <w:pPr>
        <w:pStyle w:val="Heading5"/>
        <w:spacing w:line="276" w:lineRule="auto"/>
        <w:ind w:hanging="574"/>
        <w:rPr>
          <w:sz w:val="24"/>
        </w:rPr>
      </w:pPr>
      <w:r w:rsidRPr="00C855D5">
        <w:rPr>
          <w:sz w:val="24"/>
        </w:rPr>
        <w:t>Părţile</w:t>
      </w:r>
    </w:p>
    <w:p w14:paraId="7481FF28" w14:textId="4764F28C" w:rsidR="00DD0AEE" w:rsidRPr="00DD0AEE" w:rsidRDefault="00F80587" w:rsidP="004921F8">
      <w:pPr>
        <w:numPr>
          <w:ilvl w:val="0"/>
          <w:numId w:val="1"/>
        </w:numPr>
        <w:spacing w:before="0" w:after="0" w:line="276" w:lineRule="auto"/>
        <w:contextualSpacing/>
        <w:jc w:val="both"/>
        <w:rPr>
          <w:sz w:val="24"/>
        </w:rPr>
      </w:pPr>
      <w:r w:rsidRPr="00DD0AEE">
        <w:rPr>
          <w:rFonts w:eastAsia="Calibri" w:cs="Arial"/>
          <w:b/>
          <w:bCs/>
          <w:i/>
          <w:iCs/>
          <w:sz w:val="24"/>
          <w:lang w:eastAsia="sk-SK"/>
        </w:rPr>
        <w:t>Ministerul Dezvoltării Regionale, Administrației Publice și Fondurilor Europene, prin Serviciul de Comunicare Instrumente Structurale și Helpdesk</w:t>
      </w:r>
      <w:r w:rsidRPr="003542AF">
        <w:rPr>
          <w:rFonts w:cs="Arial"/>
          <w:i/>
          <w:iCs/>
          <w:sz w:val="24"/>
          <w:lang w:eastAsia="sk-SK"/>
        </w:rPr>
        <w:t>,</w:t>
      </w:r>
      <w:r w:rsidRPr="00932E13">
        <w:rPr>
          <w:sz w:val="24"/>
        </w:rPr>
        <w:t xml:space="preserve"> cu sediul în municipiul Bucureşti, Bd. Libertății </w:t>
      </w:r>
      <w:r w:rsidRPr="001506FF">
        <w:rPr>
          <w:sz w:val="24"/>
        </w:rPr>
        <w:t xml:space="preserve">nr 15-17, </w:t>
      </w:r>
      <w:r w:rsidRPr="001506FF">
        <w:rPr>
          <w:rStyle w:val="contact-street"/>
          <w:sz w:val="24"/>
        </w:rPr>
        <w:t>sector 1</w:t>
      </w:r>
      <w:r w:rsidRPr="001506FF">
        <w:rPr>
          <w:sz w:val="24"/>
        </w:rPr>
        <w:t>, codul fiscal</w:t>
      </w:r>
      <w:r w:rsidRPr="001506FF">
        <w:rPr>
          <w:rStyle w:val="FootnoteReference"/>
          <w:sz w:val="24"/>
        </w:rPr>
        <w:footnoteReference w:id="1"/>
      </w:r>
      <w:r w:rsidRPr="001506FF">
        <w:rPr>
          <w:sz w:val="24"/>
        </w:rPr>
        <w:t xml:space="preserve"> 2</w:t>
      </w:r>
      <w:r w:rsidR="009752AC" w:rsidRPr="001506FF">
        <w:rPr>
          <w:sz w:val="24"/>
        </w:rPr>
        <w:t>6369185</w:t>
      </w:r>
      <w:r w:rsidRPr="00DD0AEE">
        <w:rPr>
          <w:sz w:val="24"/>
        </w:rPr>
        <w:t xml:space="preserve">, având calitatea de </w:t>
      </w:r>
      <w:r w:rsidR="009752AC" w:rsidRPr="00DD0AEE">
        <w:rPr>
          <w:sz w:val="24"/>
        </w:rPr>
        <w:t xml:space="preserve">solicitant în cadrul POAT și </w:t>
      </w:r>
      <w:r w:rsidRPr="00DD0AEE">
        <w:rPr>
          <w:b/>
          <w:bCs/>
          <w:sz w:val="24"/>
        </w:rPr>
        <w:t>Lider</w:t>
      </w:r>
      <w:r w:rsidR="007B553B" w:rsidRPr="00DD0AEE">
        <w:rPr>
          <w:b/>
          <w:bCs/>
          <w:sz w:val="24"/>
        </w:rPr>
        <w:t xml:space="preserve"> de</w:t>
      </w:r>
      <w:r w:rsidRPr="00DD0AEE">
        <w:rPr>
          <w:b/>
          <w:bCs/>
          <w:sz w:val="24"/>
        </w:rPr>
        <w:t xml:space="preserve"> parteneriat (Partener 1)</w:t>
      </w:r>
      <w:r w:rsidR="00DD0AEE" w:rsidRPr="00DD0AEE">
        <w:rPr>
          <w:sz w:val="24"/>
        </w:rPr>
        <w:t xml:space="preserve"> cu următorul cont pentru cerere de rambursare</w:t>
      </w:r>
      <w:r w:rsidR="00DD0AEE">
        <w:rPr>
          <w:sz w:val="24"/>
        </w:rPr>
        <w:t>:</w:t>
      </w:r>
    </w:p>
    <w:p w14:paraId="3A26A69B" w14:textId="77777777" w:rsidR="00DD0AEE" w:rsidRPr="00DD0AEE" w:rsidRDefault="00DD0AEE" w:rsidP="00DD0AEE">
      <w:pPr>
        <w:spacing w:before="0" w:after="0" w:line="276" w:lineRule="auto"/>
        <w:ind w:left="720"/>
        <w:contextualSpacing/>
        <w:jc w:val="both"/>
        <w:rPr>
          <w:sz w:val="24"/>
        </w:rPr>
      </w:pPr>
      <w:r w:rsidRPr="00DD0AEE">
        <w:rPr>
          <w:sz w:val="24"/>
        </w:rPr>
        <w:t>- cod IBAN:</w:t>
      </w:r>
      <w:r w:rsidRPr="00DD0AEE">
        <w:rPr>
          <w:sz w:val="24"/>
        </w:rPr>
        <w:tab/>
        <w:t xml:space="preserve"> ……………………</w:t>
      </w:r>
      <w:r w:rsidRPr="00DD0AEE">
        <w:rPr>
          <w:sz w:val="24"/>
        </w:rPr>
        <w:tab/>
      </w:r>
      <w:r w:rsidRPr="00DD0AEE">
        <w:rPr>
          <w:sz w:val="24"/>
        </w:rPr>
        <w:tab/>
      </w:r>
      <w:r w:rsidRPr="00DD0AEE">
        <w:rPr>
          <w:sz w:val="24"/>
        </w:rPr>
        <w:tab/>
      </w:r>
      <w:r w:rsidRPr="00DD0AEE">
        <w:rPr>
          <w:sz w:val="24"/>
        </w:rPr>
        <w:tab/>
        <w:t xml:space="preserve"> </w:t>
      </w:r>
    </w:p>
    <w:p w14:paraId="77D2528F" w14:textId="77777777" w:rsidR="00DD0AEE" w:rsidRPr="00DD0AEE" w:rsidRDefault="00DD0AEE" w:rsidP="00DD0AEE">
      <w:pPr>
        <w:spacing w:before="0" w:after="0" w:line="276" w:lineRule="auto"/>
        <w:ind w:left="720"/>
        <w:contextualSpacing/>
        <w:jc w:val="both"/>
        <w:rPr>
          <w:sz w:val="24"/>
        </w:rPr>
      </w:pPr>
      <w:r w:rsidRPr="00DD0AEE">
        <w:rPr>
          <w:sz w:val="24"/>
        </w:rPr>
        <w:t>- Titular cont: ………………………….</w:t>
      </w:r>
    </w:p>
    <w:p w14:paraId="725F8CF0" w14:textId="5AB63860" w:rsidR="00DD0AEE" w:rsidRPr="00C855D5" w:rsidRDefault="00DD0AEE" w:rsidP="004921F8">
      <w:pPr>
        <w:spacing w:before="0" w:after="0" w:line="276" w:lineRule="auto"/>
        <w:ind w:left="720"/>
        <w:contextualSpacing/>
        <w:jc w:val="both"/>
        <w:rPr>
          <w:sz w:val="24"/>
        </w:rPr>
      </w:pPr>
      <w:r w:rsidRPr="00DD0AEE">
        <w:rPr>
          <w:sz w:val="24"/>
        </w:rPr>
        <w:t>- Denumire/adresa Trezoreriei/Băncii Comerciale: ……………………………</w:t>
      </w:r>
    </w:p>
    <w:p w14:paraId="2183631F" w14:textId="007F6F2D" w:rsidR="00DD0AEE" w:rsidRPr="004921F8" w:rsidRDefault="00B1471D" w:rsidP="004921F8">
      <w:pPr>
        <w:pStyle w:val="ListParagraph"/>
        <w:numPr>
          <w:ilvl w:val="0"/>
          <w:numId w:val="1"/>
        </w:numPr>
        <w:spacing w:before="120" w:after="120"/>
        <w:jc w:val="both"/>
        <w:rPr>
          <w:sz w:val="24"/>
        </w:rPr>
      </w:pPr>
      <w:r>
        <w:rPr>
          <w:rFonts w:ascii="Trebuchet MS" w:hAnsi="Trebuchet MS" w:cs="Arial"/>
          <w:b/>
          <w:bCs/>
          <w:i/>
          <w:iCs/>
          <w:color w:val="FF0000"/>
          <w:sz w:val="24"/>
          <w:szCs w:val="24"/>
          <w:lang w:eastAsia="sk-SK"/>
        </w:rPr>
        <w:t>...............................</w:t>
      </w:r>
      <w:r w:rsidR="00F80587" w:rsidRPr="00C855D5">
        <w:rPr>
          <w:rFonts w:ascii="Trebuchet MS" w:hAnsi="Trebuchet MS"/>
          <w:sz w:val="24"/>
          <w:szCs w:val="24"/>
        </w:rPr>
        <w:t>,</w:t>
      </w:r>
      <w:r w:rsidR="00F80587" w:rsidRPr="00C855D5">
        <w:rPr>
          <w:rFonts w:ascii="Trebuchet MS" w:hAnsi="Trebuchet MS"/>
          <w:color w:val="FF0000"/>
          <w:sz w:val="24"/>
          <w:szCs w:val="24"/>
        </w:rPr>
        <w:t xml:space="preserve"> </w:t>
      </w:r>
      <w:r w:rsidR="00F80587" w:rsidRPr="00C855D5">
        <w:rPr>
          <w:rFonts w:ascii="Trebuchet MS" w:eastAsia="Times New Roman" w:hAnsi="Trebuchet MS" w:cs="Times New Roman"/>
          <w:sz w:val="24"/>
          <w:szCs w:val="24"/>
        </w:rPr>
        <w:t>cu</w:t>
      </w:r>
      <w:r w:rsidR="00F80587" w:rsidRPr="00C855D5">
        <w:rPr>
          <w:rFonts w:ascii="Trebuchet MS" w:hAnsi="Trebuchet MS"/>
          <w:sz w:val="24"/>
          <w:szCs w:val="24"/>
        </w:rPr>
        <w:t xml:space="preserve"> sediul în </w:t>
      </w:r>
      <w:r w:rsidR="00F80587" w:rsidRPr="00C855D5">
        <w:rPr>
          <w:rFonts w:ascii="Trebuchet MS" w:hAnsi="Trebuchet MS" w:cs="Arial"/>
          <w:i/>
          <w:iCs/>
          <w:color w:val="FF0000"/>
          <w:sz w:val="24"/>
          <w:szCs w:val="24"/>
          <w:lang w:eastAsia="sk-SK"/>
        </w:rPr>
        <w:t>adresa sediului</w:t>
      </w:r>
      <w:r w:rsidR="00F80587" w:rsidRPr="00C855D5">
        <w:rPr>
          <w:rFonts w:ascii="Trebuchet MS" w:hAnsi="Trebuchet MS"/>
          <w:sz w:val="24"/>
          <w:szCs w:val="24"/>
        </w:rPr>
        <w:t xml:space="preserve">, codul fiscal </w:t>
      </w:r>
      <w:r w:rsidR="00F80587" w:rsidRPr="00C855D5">
        <w:rPr>
          <w:rFonts w:ascii="Trebuchet MS" w:hAnsi="Trebuchet MS" w:cs="Arial"/>
          <w:i/>
          <w:iCs/>
          <w:color w:val="FF0000"/>
          <w:sz w:val="24"/>
          <w:szCs w:val="24"/>
          <w:lang w:eastAsia="sk-SK"/>
        </w:rPr>
        <w:t>…</w:t>
      </w:r>
      <w:r w:rsidR="00F80587" w:rsidRPr="00C855D5">
        <w:rPr>
          <w:rFonts w:ascii="Trebuchet MS" w:hAnsi="Trebuchet MS"/>
          <w:sz w:val="24"/>
          <w:szCs w:val="24"/>
        </w:rPr>
        <w:t xml:space="preserve">, având calitatea de </w:t>
      </w:r>
      <w:r w:rsidR="00F80587" w:rsidRPr="00C855D5">
        <w:rPr>
          <w:rFonts w:ascii="Trebuchet MS" w:hAnsi="Trebuchet MS"/>
          <w:b/>
          <w:bCs/>
          <w:sz w:val="24"/>
          <w:szCs w:val="24"/>
        </w:rPr>
        <w:t>Partener 2</w:t>
      </w:r>
      <w:r w:rsidR="00F80587" w:rsidRPr="00C855D5">
        <w:rPr>
          <w:rFonts w:ascii="Trebuchet MS" w:hAnsi="Trebuchet MS"/>
          <w:sz w:val="24"/>
          <w:szCs w:val="24"/>
        </w:rPr>
        <w:t>,</w:t>
      </w:r>
      <w:r w:rsidR="00F80587" w:rsidRPr="00C855D5">
        <w:rPr>
          <w:rFonts w:ascii="Trebuchet MS" w:hAnsi="Trebuchet MS"/>
          <w:b/>
          <w:bCs/>
          <w:sz w:val="24"/>
          <w:szCs w:val="24"/>
        </w:rPr>
        <w:t xml:space="preserve"> </w:t>
      </w:r>
      <w:r w:rsidR="00DD0AEE" w:rsidRPr="004921F8">
        <w:rPr>
          <w:rFonts w:ascii="Trebuchet MS" w:hAnsi="Trebuchet MS"/>
          <w:sz w:val="24"/>
          <w:szCs w:val="24"/>
        </w:rPr>
        <w:t xml:space="preserve">cu următorul cont </w:t>
      </w:r>
      <w:r w:rsidR="00DD0AEE" w:rsidRPr="00DD0AEE">
        <w:rPr>
          <w:rFonts w:ascii="Trebuchet MS" w:hAnsi="Trebuchet MS"/>
          <w:sz w:val="24"/>
          <w:szCs w:val="24"/>
        </w:rPr>
        <w:t xml:space="preserve">pentru cerere de rambursare </w:t>
      </w:r>
      <w:r w:rsidR="00DD0AEE" w:rsidRPr="004921F8">
        <w:rPr>
          <w:rFonts w:ascii="Trebuchet MS" w:hAnsi="Trebuchet MS"/>
          <w:sz w:val="24"/>
          <w:szCs w:val="24"/>
        </w:rPr>
        <w:t>(în funcție de tipul instituției – central, local, privat, conform prevederilor H.G. nr. 93/2016)</w:t>
      </w:r>
      <w:r w:rsidR="00DD0AEE">
        <w:rPr>
          <w:rFonts w:ascii="Trebuchet MS" w:hAnsi="Trebuchet MS"/>
          <w:sz w:val="24"/>
          <w:szCs w:val="24"/>
        </w:rPr>
        <w:t>:</w:t>
      </w:r>
    </w:p>
    <w:p w14:paraId="31A9041F" w14:textId="77777777" w:rsidR="00DD0AEE" w:rsidRPr="00DD0AEE" w:rsidRDefault="00DD0AEE" w:rsidP="00DD0AEE">
      <w:pPr>
        <w:spacing w:before="0" w:after="0" w:line="276" w:lineRule="auto"/>
        <w:ind w:left="720"/>
        <w:contextualSpacing/>
        <w:jc w:val="both"/>
        <w:rPr>
          <w:sz w:val="24"/>
        </w:rPr>
      </w:pPr>
      <w:r w:rsidRPr="00DD0AEE">
        <w:rPr>
          <w:sz w:val="24"/>
        </w:rPr>
        <w:t>- cod IBAN:</w:t>
      </w:r>
      <w:r w:rsidRPr="00DD0AEE">
        <w:rPr>
          <w:sz w:val="24"/>
        </w:rPr>
        <w:tab/>
        <w:t xml:space="preserve"> ……………………</w:t>
      </w:r>
      <w:r w:rsidRPr="00DD0AEE">
        <w:rPr>
          <w:sz w:val="24"/>
        </w:rPr>
        <w:tab/>
      </w:r>
      <w:r w:rsidRPr="00DD0AEE">
        <w:rPr>
          <w:sz w:val="24"/>
        </w:rPr>
        <w:tab/>
      </w:r>
      <w:r w:rsidRPr="00DD0AEE">
        <w:rPr>
          <w:sz w:val="24"/>
        </w:rPr>
        <w:tab/>
      </w:r>
      <w:r w:rsidRPr="00DD0AEE">
        <w:rPr>
          <w:sz w:val="24"/>
        </w:rPr>
        <w:tab/>
        <w:t xml:space="preserve"> </w:t>
      </w:r>
    </w:p>
    <w:p w14:paraId="3C0FD6EE" w14:textId="77777777" w:rsidR="00DD0AEE" w:rsidRPr="00DD0AEE" w:rsidRDefault="00DD0AEE" w:rsidP="00DD0AEE">
      <w:pPr>
        <w:spacing w:before="0" w:after="0" w:line="276" w:lineRule="auto"/>
        <w:ind w:left="720"/>
        <w:contextualSpacing/>
        <w:jc w:val="both"/>
        <w:rPr>
          <w:sz w:val="24"/>
        </w:rPr>
      </w:pPr>
      <w:r w:rsidRPr="00DD0AEE">
        <w:rPr>
          <w:sz w:val="24"/>
        </w:rPr>
        <w:t>- Titular cont: ………………………….</w:t>
      </w:r>
    </w:p>
    <w:p w14:paraId="03279B74" w14:textId="364F93BD" w:rsidR="00DD0AEE" w:rsidRPr="007A3FD4" w:rsidRDefault="00DD0AEE" w:rsidP="007A3FD4">
      <w:pPr>
        <w:spacing w:before="0" w:after="0" w:line="276" w:lineRule="auto"/>
        <w:ind w:left="720"/>
        <w:contextualSpacing/>
        <w:jc w:val="both"/>
        <w:rPr>
          <w:sz w:val="24"/>
        </w:rPr>
      </w:pPr>
      <w:r w:rsidRPr="00DD0AEE">
        <w:rPr>
          <w:sz w:val="24"/>
        </w:rPr>
        <w:t>- Denumire/adresa Trezoreriei/Băncii Comerciale: ……………………………</w:t>
      </w:r>
    </w:p>
    <w:p w14:paraId="200DF20E" w14:textId="17B5E3CF" w:rsidR="00B1471D" w:rsidRPr="004921F8" w:rsidRDefault="00B1471D" w:rsidP="00A27769">
      <w:pPr>
        <w:pStyle w:val="ListParagraph"/>
        <w:numPr>
          <w:ilvl w:val="0"/>
          <w:numId w:val="1"/>
        </w:numPr>
        <w:spacing w:before="120" w:after="120"/>
        <w:jc w:val="both"/>
        <w:rPr>
          <w:rFonts w:ascii="Trebuchet MS" w:hAnsi="Trebuchet MS"/>
          <w:color w:val="FF0000"/>
          <w:sz w:val="24"/>
          <w:szCs w:val="24"/>
        </w:rPr>
      </w:pPr>
      <w:r>
        <w:rPr>
          <w:rFonts w:ascii="Trebuchet MS" w:hAnsi="Trebuchet MS" w:cs="Arial"/>
          <w:b/>
          <w:bCs/>
          <w:i/>
          <w:iCs/>
          <w:color w:val="FF0000"/>
          <w:sz w:val="24"/>
          <w:szCs w:val="24"/>
          <w:lang w:eastAsia="sk-SK"/>
        </w:rPr>
        <w:t>...............................</w:t>
      </w:r>
      <w:r w:rsidRPr="00C855D5">
        <w:rPr>
          <w:rFonts w:ascii="Trebuchet MS" w:hAnsi="Trebuchet MS"/>
          <w:sz w:val="24"/>
          <w:szCs w:val="24"/>
        </w:rPr>
        <w:t>,</w:t>
      </w:r>
      <w:r w:rsidRPr="00C855D5">
        <w:rPr>
          <w:rFonts w:ascii="Trebuchet MS" w:hAnsi="Trebuchet MS"/>
          <w:color w:val="FF0000"/>
          <w:sz w:val="24"/>
          <w:szCs w:val="24"/>
        </w:rPr>
        <w:t xml:space="preserve"> </w:t>
      </w:r>
      <w:r w:rsidRPr="00C855D5">
        <w:rPr>
          <w:rFonts w:ascii="Trebuchet MS" w:eastAsia="Times New Roman" w:hAnsi="Trebuchet MS" w:cs="Times New Roman"/>
          <w:sz w:val="24"/>
          <w:szCs w:val="24"/>
        </w:rPr>
        <w:t>cu</w:t>
      </w:r>
      <w:r w:rsidRPr="00C855D5">
        <w:rPr>
          <w:rFonts w:ascii="Trebuchet MS" w:hAnsi="Trebuchet MS"/>
          <w:sz w:val="24"/>
          <w:szCs w:val="24"/>
        </w:rPr>
        <w:t xml:space="preserve"> sediul în </w:t>
      </w:r>
      <w:r w:rsidRPr="00C855D5">
        <w:rPr>
          <w:rFonts w:ascii="Trebuchet MS" w:hAnsi="Trebuchet MS" w:cs="Arial"/>
          <w:i/>
          <w:iCs/>
          <w:color w:val="FF0000"/>
          <w:sz w:val="24"/>
          <w:szCs w:val="24"/>
          <w:lang w:eastAsia="sk-SK"/>
        </w:rPr>
        <w:t>adresa sediului</w:t>
      </w:r>
      <w:r w:rsidRPr="00C855D5">
        <w:rPr>
          <w:rFonts w:ascii="Trebuchet MS" w:hAnsi="Trebuchet MS"/>
          <w:sz w:val="24"/>
          <w:szCs w:val="24"/>
        </w:rPr>
        <w:t xml:space="preserve">, codul fiscal </w:t>
      </w:r>
      <w:r w:rsidRPr="00C855D5">
        <w:rPr>
          <w:rFonts w:ascii="Trebuchet MS" w:hAnsi="Trebuchet MS" w:cs="Arial"/>
          <w:i/>
          <w:iCs/>
          <w:color w:val="FF0000"/>
          <w:sz w:val="24"/>
          <w:szCs w:val="24"/>
          <w:lang w:eastAsia="sk-SK"/>
        </w:rPr>
        <w:t>…</w:t>
      </w:r>
      <w:r w:rsidRPr="00C855D5">
        <w:rPr>
          <w:rFonts w:ascii="Trebuchet MS" w:hAnsi="Trebuchet MS"/>
          <w:sz w:val="24"/>
          <w:szCs w:val="24"/>
        </w:rPr>
        <w:t xml:space="preserve">, având calitatea de </w:t>
      </w:r>
      <w:r>
        <w:rPr>
          <w:rFonts w:ascii="Trebuchet MS" w:hAnsi="Trebuchet MS"/>
          <w:b/>
          <w:bCs/>
          <w:sz w:val="24"/>
          <w:szCs w:val="24"/>
        </w:rPr>
        <w:t>Partener n</w:t>
      </w:r>
      <w:r w:rsidRPr="00C855D5">
        <w:rPr>
          <w:rFonts w:ascii="Trebuchet MS" w:hAnsi="Trebuchet MS"/>
          <w:sz w:val="24"/>
          <w:szCs w:val="24"/>
        </w:rPr>
        <w:t>,</w:t>
      </w:r>
      <w:r w:rsidR="00DD0AEE">
        <w:rPr>
          <w:rFonts w:ascii="Trebuchet MS" w:hAnsi="Trebuchet MS"/>
          <w:sz w:val="24"/>
          <w:szCs w:val="24"/>
        </w:rPr>
        <w:t xml:space="preserve"> </w:t>
      </w:r>
      <w:r w:rsidR="00DD0AEE" w:rsidRPr="0081643C">
        <w:rPr>
          <w:rFonts w:ascii="Trebuchet MS" w:hAnsi="Trebuchet MS"/>
          <w:sz w:val="24"/>
          <w:szCs w:val="24"/>
        </w:rPr>
        <w:t xml:space="preserve">cu următorul cont </w:t>
      </w:r>
      <w:r w:rsidR="00DD0AEE" w:rsidRPr="00DD0AEE">
        <w:rPr>
          <w:rFonts w:ascii="Trebuchet MS" w:hAnsi="Trebuchet MS"/>
          <w:sz w:val="24"/>
          <w:szCs w:val="24"/>
        </w:rPr>
        <w:t xml:space="preserve">pentru cerere de rambursare </w:t>
      </w:r>
      <w:r w:rsidR="00DD0AEE" w:rsidRPr="0081643C">
        <w:rPr>
          <w:rFonts w:ascii="Trebuchet MS" w:hAnsi="Trebuchet MS"/>
          <w:sz w:val="24"/>
          <w:szCs w:val="24"/>
        </w:rPr>
        <w:t>(în funcție de tipul instituției – central, local, privat, conform prevederilor H.G. nr. 93/2016)</w:t>
      </w:r>
      <w:r w:rsidR="00DD0AEE">
        <w:rPr>
          <w:rFonts w:ascii="Trebuchet MS" w:hAnsi="Trebuchet MS"/>
          <w:sz w:val="24"/>
          <w:szCs w:val="24"/>
        </w:rPr>
        <w:t>:</w:t>
      </w:r>
    </w:p>
    <w:p w14:paraId="44955BF1" w14:textId="77777777" w:rsidR="00DD0AEE" w:rsidRPr="00DD0AEE" w:rsidRDefault="00DD0AEE" w:rsidP="00DD0AEE">
      <w:pPr>
        <w:spacing w:before="0" w:after="0" w:line="276" w:lineRule="auto"/>
        <w:ind w:left="720"/>
        <w:contextualSpacing/>
        <w:jc w:val="both"/>
        <w:rPr>
          <w:sz w:val="24"/>
        </w:rPr>
      </w:pPr>
      <w:r w:rsidRPr="00DD0AEE">
        <w:rPr>
          <w:sz w:val="24"/>
        </w:rPr>
        <w:t>- cod IBAN:</w:t>
      </w:r>
      <w:r w:rsidRPr="00DD0AEE">
        <w:rPr>
          <w:sz w:val="24"/>
        </w:rPr>
        <w:tab/>
        <w:t xml:space="preserve"> ……………………</w:t>
      </w:r>
      <w:r w:rsidRPr="00DD0AEE">
        <w:rPr>
          <w:sz w:val="24"/>
        </w:rPr>
        <w:tab/>
      </w:r>
      <w:r w:rsidRPr="00DD0AEE">
        <w:rPr>
          <w:sz w:val="24"/>
        </w:rPr>
        <w:tab/>
      </w:r>
      <w:r w:rsidRPr="00DD0AEE">
        <w:rPr>
          <w:sz w:val="24"/>
        </w:rPr>
        <w:tab/>
      </w:r>
      <w:r w:rsidRPr="00DD0AEE">
        <w:rPr>
          <w:sz w:val="24"/>
        </w:rPr>
        <w:tab/>
        <w:t xml:space="preserve"> </w:t>
      </w:r>
    </w:p>
    <w:p w14:paraId="30F50FC2" w14:textId="77777777" w:rsidR="00DD0AEE" w:rsidRPr="00DD0AEE" w:rsidRDefault="00DD0AEE" w:rsidP="00DD0AEE">
      <w:pPr>
        <w:spacing w:before="0" w:after="0" w:line="276" w:lineRule="auto"/>
        <w:ind w:left="720"/>
        <w:contextualSpacing/>
        <w:jc w:val="both"/>
        <w:rPr>
          <w:sz w:val="24"/>
        </w:rPr>
      </w:pPr>
      <w:r w:rsidRPr="00DD0AEE">
        <w:rPr>
          <w:sz w:val="24"/>
        </w:rPr>
        <w:t>- Titular cont: ………………………….</w:t>
      </w:r>
    </w:p>
    <w:p w14:paraId="446A62D6" w14:textId="77777777" w:rsidR="00DD0AEE" w:rsidRPr="00C855D5" w:rsidRDefault="00DD0AEE" w:rsidP="00DD0AEE">
      <w:pPr>
        <w:spacing w:before="0" w:after="0" w:line="276" w:lineRule="auto"/>
        <w:ind w:left="720"/>
        <w:contextualSpacing/>
        <w:jc w:val="both"/>
        <w:rPr>
          <w:sz w:val="24"/>
        </w:rPr>
      </w:pPr>
      <w:r w:rsidRPr="00DD0AEE">
        <w:rPr>
          <w:sz w:val="24"/>
        </w:rPr>
        <w:t>- Denumire/adresa Trezoreriei/Băncii Comerciale: ……………………………</w:t>
      </w:r>
    </w:p>
    <w:p w14:paraId="405E9205" w14:textId="77777777" w:rsidR="00DD0AEE" w:rsidRDefault="00DD0AEE" w:rsidP="00C855D5">
      <w:pPr>
        <w:spacing w:before="0" w:after="0" w:line="276" w:lineRule="auto"/>
        <w:contextualSpacing/>
        <w:rPr>
          <w:sz w:val="24"/>
        </w:rPr>
      </w:pPr>
    </w:p>
    <w:p w14:paraId="18DD80F9" w14:textId="77777777" w:rsidR="00F80587" w:rsidRPr="00C855D5" w:rsidRDefault="00F80587" w:rsidP="00C855D5">
      <w:pPr>
        <w:spacing w:before="0" w:after="0" w:line="276" w:lineRule="auto"/>
        <w:contextualSpacing/>
        <w:rPr>
          <w:sz w:val="24"/>
        </w:rPr>
      </w:pPr>
      <w:r w:rsidRPr="00C855D5">
        <w:rPr>
          <w:sz w:val="24"/>
        </w:rPr>
        <w:lastRenderedPageBreak/>
        <w:t>au convenit următoarele:</w:t>
      </w:r>
    </w:p>
    <w:p w14:paraId="04A98450" w14:textId="77777777" w:rsidR="00F80587" w:rsidRPr="00C855D5" w:rsidRDefault="00F80587" w:rsidP="00C855D5">
      <w:pPr>
        <w:spacing w:before="0" w:after="0" w:line="276" w:lineRule="auto"/>
        <w:contextualSpacing/>
        <w:rPr>
          <w:sz w:val="24"/>
        </w:rPr>
      </w:pPr>
    </w:p>
    <w:p w14:paraId="764598D9" w14:textId="77777777" w:rsidR="00F80587" w:rsidRPr="00C855D5" w:rsidRDefault="00F80587" w:rsidP="00C855D5">
      <w:pPr>
        <w:pStyle w:val="Heading5"/>
        <w:spacing w:line="276" w:lineRule="auto"/>
        <w:ind w:hanging="574"/>
        <w:rPr>
          <w:sz w:val="24"/>
        </w:rPr>
      </w:pPr>
      <w:r w:rsidRPr="00C855D5">
        <w:rPr>
          <w:sz w:val="24"/>
        </w:rPr>
        <w:t>Obiectul</w:t>
      </w:r>
    </w:p>
    <w:p w14:paraId="6705A7FA" w14:textId="06B04728" w:rsidR="00F80587" w:rsidRPr="00C855D5" w:rsidRDefault="00F80587" w:rsidP="00C855D5">
      <w:pPr>
        <w:numPr>
          <w:ilvl w:val="1"/>
          <w:numId w:val="2"/>
        </w:numPr>
        <w:spacing w:before="0" w:after="0" w:line="276" w:lineRule="auto"/>
        <w:contextualSpacing/>
        <w:jc w:val="both"/>
        <w:rPr>
          <w:sz w:val="24"/>
        </w:rPr>
      </w:pPr>
      <w:r w:rsidRPr="00C855D5">
        <w:rPr>
          <w:sz w:val="24"/>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00B1471D">
        <w:rPr>
          <w:b/>
          <w:sz w:val="24"/>
        </w:rPr>
        <w:t>........................</w:t>
      </w:r>
      <w:r w:rsidRPr="00C855D5">
        <w:rPr>
          <w:sz w:val="24"/>
        </w:rPr>
        <w:t>, care va fi depus în cadrul Programului Operaţional Asistenț</w:t>
      </w:r>
      <w:r w:rsidR="006F2730" w:rsidRPr="00C855D5">
        <w:rPr>
          <w:sz w:val="24"/>
        </w:rPr>
        <w:t>ă</w:t>
      </w:r>
      <w:r w:rsidRPr="00C855D5">
        <w:rPr>
          <w:sz w:val="24"/>
        </w:rPr>
        <w:t xml:space="preserve"> Tehnică</w:t>
      </w:r>
      <w:r w:rsidR="00546F3C" w:rsidRPr="00C855D5">
        <w:rPr>
          <w:sz w:val="24"/>
        </w:rPr>
        <w:t xml:space="preserve"> 2014</w:t>
      </w:r>
      <w:r w:rsidR="006F2730" w:rsidRPr="00C855D5">
        <w:rPr>
          <w:sz w:val="24"/>
        </w:rPr>
        <w:t xml:space="preserve"> </w:t>
      </w:r>
      <w:r w:rsidR="00546F3C" w:rsidRPr="00C855D5">
        <w:rPr>
          <w:sz w:val="24"/>
        </w:rPr>
        <w:t>-</w:t>
      </w:r>
      <w:r w:rsidR="006F2730" w:rsidRPr="00C855D5">
        <w:rPr>
          <w:sz w:val="24"/>
        </w:rPr>
        <w:t xml:space="preserve"> </w:t>
      </w:r>
      <w:r w:rsidR="00546F3C" w:rsidRPr="00C855D5">
        <w:rPr>
          <w:sz w:val="24"/>
        </w:rPr>
        <w:t>2020</w:t>
      </w:r>
      <w:r w:rsidRPr="00C855D5">
        <w:rPr>
          <w:sz w:val="24"/>
        </w:rPr>
        <w:t xml:space="preserve">, Axa prioritară 1 </w:t>
      </w:r>
      <w:r w:rsidRPr="00C855D5">
        <w:rPr>
          <w:rFonts w:cs="–È‹^ˇ"/>
          <w:i/>
          <w:sz w:val="24"/>
        </w:rPr>
        <w:t>Întărirea capacității beneficiarilor de a pregăti și implementa proiecte finanțate din FESI și diseminarea informațiilor privind acest fonduri</w:t>
      </w:r>
      <w:r w:rsidRPr="00C855D5">
        <w:rPr>
          <w:sz w:val="24"/>
        </w:rPr>
        <w:t>;</w:t>
      </w:r>
    </w:p>
    <w:p w14:paraId="08968855" w14:textId="1249FAD9" w:rsidR="00B720B6" w:rsidRPr="00C855D5" w:rsidRDefault="00F80587" w:rsidP="00C855D5">
      <w:pPr>
        <w:numPr>
          <w:ilvl w:val="1"/>
          <w:numId w:val="2"/>
        </w:numPr>
        <w:spacing w:before="0" w:after="0" w:line="276" w:lineRule="auto"/>
        <w:contextualSpacing/>
        <w:jc w:val="both"/>
        <w:rPr>
          <w:sz w:val="24"/>
        </w:rPr>
      </w:pPr>
      <w:r w:rsidRPr="00C855D5">
        <w:rPr>
          <w:sz w:val="24"/>
        </w:rPr>
        <w:t>Scopul proiectului</w:t>
      </w:r>
      <w:r w:rsidR="00EB3C6E">
        <w:rPr>
          <w:sz w:val="24"/>
        </w:rPr>
        <w:t xml:space="preserve"> menționat la alin.(1)</w:t>
      </w:r>
      <w:r w:rsidRPr="00C855D5">
        <w:rPr>
          <w:sz w:val="24"/>
        </w:rPr>
        <w:t xml:space="preserve"> este acela de a înființa și operaționaliza punctele de informare</w:t>
      </w:r>
      <w:r w:rsidR="00B720B6" w:rsidRPr="00C855D5">
        <w:rPr>
          <w:sz w:val="24"/>
        </w:rPr>
        <w:t xml:space="preserve"> (</w:t>
      </w:r>
      <w:r w:rsidR="00F72B47">
        <w:rPr>
          <w:sz w:val="24"/>
        </w:rPr>
        <w:t>denumite</w:t>
      </w:r>
      <w:r w:rsidR="00B720B6" w:rsidRPr="00C855D5">
        <w:rPr>
          <w:sz w:val="24"/>
        </w:rPr>
        <w:t xml:space="preserve"> în prezentul document ca </w:t>
      </w:r>
      <w:r w:rsidR="00A27769">
        <w:rPr>
          <w:sz w:val="24"/>
        </w:rPr>
        <w:t>„p</w:t>
      </w:r>
      <w:r w:rsidR="00B720B6" w:rsidRPr="00C855D5">
        <w:rPr>
          <w:sz w:val="24"/>
        </w:rPr>
        <w:t>unct</w:t>
      </w:r>
      <w:r w:rsidR="00A27769">
        <w:rPr>
          <w:sz w:val="24"/>
        </w:rPr>
        <w:t>/</w:t>
      </w:r>
      <w:r w:rsidR="00B720B6" w:rsidRPr="00C855D5">
        <w:rPr>
          <w:sz w:val="24"/>
        </w:rPr>
        <w:t>ul de informare</w:t>
      </w:r>
      <w:r w:rsidR="00A27769">
        <w:rPr>
          <w:sz w:val="24"/>
        </w:rPr>
        <w:t>”</w:t>
      </w:r>
      <w:r w:rsidR="00B720B6" w:rsidRPr="00C855D5">
        <w:rPr>
          <w:sz w:val="24"/>
        </w:rPr>
        <w:t>)</w:t>
      </w:r>
      <w:r w:rsidR="007F31BB">
        <w:rPr>
          <w:sz w:val="24"/>
        </w:rPr>
        <w:t>, parte a Centrului de Informare pentru Fonduri ESI,</w:t>
      </w:r>
      <w:r w:rsidRPr="00C855D5">
        <w:rPr>
          <w:sz w:val="24"/>
        </w:rPr>
        <w:t xml:space="preserve"> care vor oferi servicii de informare </w:t>
      </w:r>
      <w:r w:rsidR="00546F3C" w:rsidRPr="00C855D5">
        <w:rPr>
          <w:sz w:val="24"/>
        </w:rPr>
        <w:t xml:space="preserve">pentru </w:t>
      </w:r>
      <w:r w:rsidR="00F72B47">
        <w:rPr>
          <w:sz w:val="24"/>
        </w:rPr>
        <w:t>Fondurile ESI</w:t>
      </w:r>
      <w:r w:rsidR="00546F3C" w:rsidRPr="00C855D5">
        <w:rPr>
          <w:sz w:val="24"/>
        </w:rPr>
        <w:t xml:space="preserve"> 2014</w:t>
      </w:r>
      <w:r w:rsidR="006D7007" w:rsidRPr="00C855D5">
        <w:rPr>
          <w:sz w:val="24"/>
        </w:rPr>
        <w:t xml:space="preserve"> </w:t>
      </w:r>
      <w:r w:rsidR="00546F3C" w:rsidRPr="00C855D5">
        <w:rPr>
          <w:sz w:val="24"/>
        </w:rPr>
        <w:t>-</w:t>
      </w:r>
      <w:r w:rsidR="006D7007" w:rsidRPr="00C855D5">
        <w:rPr>
          <w:sz w:val="24"/>
        </w:rPr>
        <w:t xml:space="preserve"> </w:t>
      </w:r>
      <w:r w:rsidR="00546F3C" w:rsidRPr="00C855D5">
        <w:rPr>
          <w:sz w:val="24"/>
        </w:rPr>
        <w:t xml:space="preserve">2020 </w:t>
      </w:r>
      <w:r w:rsidRPr="00C855D5">
        <w:rPr>
          <w:sz w:val="24"/>
        </w:rPr>
        <w:t xml:space="preserve">şi de tip ”one-stop-shop” privind </w:t>
      </w:r>
      <w:r w:rsidRPr="00C855D5">
        <w:rPr>
          <w:bCs/>
          <w:sz w:val="24"/>
        </w:rPr>
        <w:t>oportunităţile de finanţare</w:t>
      </w:r>
      <w:r w:rsidRPr="00C855D5">
        <w:rPr>
          <w:sz w:val="24"/>
        </w:rPr>
        <w:t xml:space="preserve"> din programele naționale, europene și extra-comunitare; </w:t>
      </w:r>
      <w:r w:rsidR="00A27769">
        <w:rPr>
          <w:sz w:val="24"/>
        </w:rPr>
        <w:t xml:space="preserve"> </w:t>
      </w:r>
    </w:p>
    <w:p w14:paraId="21582268" w14:textId="33A66C39" w:rsidR="00F80587" w:rsidRPr="00C855D5" w:rsidRDefault="00F80587" w:rsidP="00C855D5">
      <w:pPr>
        <w:numPr>
          <w:ilvl w:val="1"/>
          <w:numId w:val="2"/>
        </w:numPr>
        <w:spacing w:before="0" w:after="0" w:line="276" w:lineRule="auto"/>
        <w:contextualSpacing/>
        <w:jc w:val="both"/>
        <w:rPr>
          <w:sz w:val="24"/>
        </w:rPr>
      </w:pPr>
      <w:r w:rsidRPr="00C855D5">
        <w:rPr>
          <w:sz w:val="24"/>
        </w:rPr>
        <w:t xml:space="preserve">Serviciile de informare şi de tip ”one-stop-shop” vor fi furnizate </w:t>
      </w:r>
      <w:r w:rsidR="00E76A15">
        <w:rPr>
          <w:sz w:val="24"/>
        </w:rPr>
        <w:t xml:space="preserve">cel puțin </w:t>
      </w:r>
      <w:r w:rsidRPr="00C855D5">
        <w:rPr>
          <w:sz w:val="24"/>
        </w:rPr>
        <w:t xml:space="preserve">prin operaționalizarea </w:t>
      </w:r>
      <w:r w:rsidR="00B720B6" w:rsidRPr="00C855D5">
        <w:rPr>
          <w:sz w:val="24"/>
        </w:rPr>
        <w:t xml:space="preserve">unui punct de informare la sediul </w:t>
      </w:r>
      <w:r w:rsidR="00EB3C6E">
        <w:rPr>
          <w:sz w:val="24"/>
        </w:rPr>
        <w:t>fiecărui partener</w:t>
      </w:r>
      <w:r w:rsidR="00B720B6" w:rsidRPr="00C855D5">
        <w:rPr>
          <w:sz w:val="24"/>
        </w:rPr>
        <w:t>,</w:t>
      </w:r>
      <w:r w:rsidR="00B720B6" w:rsidRPr="00C855D5" w:rsidDel="00B720B6">
        <w:rPr>
          <w:sz w:val="24"/>
        </w:rPr>
        <w:t xml:space="preserve"> </w:t>
      </w:r>
      <w:r w:rsidRPr="00C855D5">
        <w:rPr>
          <w:sz w:val="24"/>
        </w:rPr>
        <w:t xml:space="preserve">la nivelul județului </w:t>
      </w:r>
      <w:r w:rsidRPr="00A27769">
        <w:rPr>
          <w:iCs/>
          <w:color w:val="000000" w:themeColor="text1"/>
          <w:sz w:val="24"/>
        </w:rPr>
        <w:t xml:space="preserve">unde este localizat </w:t>
      </w:r>
      <w:r w:rsidR="00EB3C6E">
        <w:rPr>
          <w:iCs/>
          <w:color w:val="000000" w:themeColor="text1"/>
          <w:sz w:val="24"/>
        </w:rPr>
        <w:t>acesta</w:t>
      </w:r>
      <w:r w:rsidRPr="00C855D5">
        <w:rPr>
          <w:iCs/>
          <w:color w:val="000000" w:themeColor="text1"/>
          <w:sz w:val="24"/>
        </w:rPr>
        <w:t>;</w:t>
      </w:r>
      <w:r w:rsidRPr="00C855D5">
        <w:rPr>
          <w:color w:val="000000" w:themeColor="text1"/>
          <w:sz w:val="24"/>
        </w:rPr>
        <w:t xml:space="preserve"> </w:t>
      </w:r>
    </w:p>
    <w:p w14:paraId="4D2CBF94" w14:textId="72470FCD" w:rsidR="00F80587" w:rsidRPr="00F72B47" w:rsidRDefault="00F80587" w:rsidP="00F72B47">
      <w:pPr>
        <w:numPr>
          <w:ilvl w:val="1"/>
          <w:numId w:val="2"/>
        </w:numPr>
        <w:spacing w:before="0" w:after="0" w:line="276" w:lineRule="auto"/>
        <w:contextualSpacing/>
        <w:jc w:val="both"/>
        <w:rPr>
          <w:sz w:val="24"/>
        </w:rPr>
      </w:pPr>
      <w:r w:rsidRPr="00C855D5">
        <w:rPr>
          <w:sz w:val="24"/>
        </w:rPr>
        <w:t xml:space="preserve">Se stabilește o corelare între ținta indicatorului și numărul de persoane angajate în proiect, în sensul că pentru un număr </w:t>
      </w:r>
      <w:r w:rsidR="009C4F40">
        <w:rPr>
          <w:sz w:val="24"/>
        </w:rPr>
        <w:t xml:space="preserve">anual </w:t>
      </w:r>
      <w:r w:rsidRPr="00C855D5">
        <w:rPr>
          <w:sz w:val="24"/>
        </w:rPr>
        <w:t xml:space="preserve">estimat/ realizat de solicitări de informații </w:t>
      </w:r>
      <w:r w:rsidR="009C4F40">
        <w:rPr>
          <w:sz w:val="24"/>
        </w:rPr>
        <w:t>la nivel de județ</w:t>
      </w:r>
      <w:r w:rsidR="009C4F40" w:rsidRPr="00C855D5">
        <w:rPr>
          <w:sz w:val="24"/>
        </w:rPr>
        <w:t xml:space="preserve"> </w:t>
      </w:r>
      <w:r w:rsidRPr="00C855D5">
        <w:rPr>
          <w:sz w:val="24"/>
        </w:rPr>
        <w:t>între 1</w:t>
      </w:r>
      <w:r w:rsidR="009C4F40">
        <w:rPr>
          <w:sz w:val="24"/>
        </w:rPr>
        <w:t>0</w:t>
      </w:r>
      <w:r w:rsidR="007B1CE7">
        <w:rPr>
          <w:sz w:val="24"/>
        </w:rPr>
        <w:t>0</w:t>
      </w:r>
      <w:r w:rsidRPr="00C855D5">
        <w:rPr>
          <w:sz w:val="24"/>
        </w:rPr>
        <w:t xml:space="preserve"> și 500 </w:t>
      </w:r>
      <w:r w:rsidR="009C4F40">
        <w:rPr>
          <w:sz w:val="24"/>
        </w:rPr>
        <w:t>sunt alocate două</w:t>
      </w:r>
      <w:r w:rsidRPr="00C855D5">
        <w:rPr>
          <w:sz w:val="24"/>
        </w:rPr>
        <w:t xml:space="preserve"> </w:t>
      </w:r>
      <w:r w:rsidR="009C4F40" w:rsidRPr="00C855D5">
        <w:rPr>
          <w:sz w:val="24"/>
        </w:rPr>
        <w:t>persoan</w:t>
      </w:r>
      <w:r w:rsidR="009C4F40">
        <w:rPr>
          <w:sz w:val="24"/>
        </w:rPr>
        <w:t xml:space="preserve">e. </w:t>
      </w:r>
      <w:r w:rsidRPr="00C855D5">
        <w:rPr>
          <w:bCs/>
          <w:sz w:val="24"/>
        </w:rPr>
        <w:t xml:space="preserve">Solicitările se cuantifică pe baza înregistrărilor din sistemul integrat de ticketing pentru rețeaua Centrului de informare, care va fi </w:t>
      </w:r>
      <w:r w:rsidR="00F72B47">
        <w:rPr>
          <w:bCs/>
          <w:sz w:val="24"/>
        </w:rPr>
        <w:t xml:space="preserve">dezvoltat și </w:t>
      </w:r>
      <w:r w:rsidRPr="00C855D5">
        <w:rPr>
          <w:bCs/>
          <w:sz w:val="24"/>
        </w:rPr>
        <w:t xml:space="preserve">pus la dispoziție de Liderul </w:t>
      </w:r>
      <w:r w:rsidR="007B553B" w:rsidRPr="00C855D5">
        <w:rPr>
          <w:bCs/>
          <w:sz w:val="24"/>
        </w:rPr>
        <w:t>de parteneriat</w:t>
      </w:r>
      <w:r w:rsidRPr="00C855D5">
        <w:rPr>
          <w:bCs/>
          <w:sz w:val="24"/>
        </w:rPr>
        <w:t xml:space="preserve"> prin Centrul Național de Informare.</w:t>
      </w:r>
      <w:r w:rsidR="00C5380B" w:rsidRPr="00C855D5">
        <w:rPr>
          <w:bCs/>
          <w:sz w:val="24"/>
        </w:rPr>
        <w:t xml:space="preserve"> În </w:t>
      </w:r>
      <w:r w:rsidR="004B1746" w:rsidRPr="00C855D5">
        <w:rPr>
          <w:bCs/>
          <w:sz w:val="24"/>
        </w:rPr>
        <w:t>eventualitatea</w:t>
      </w:r>
      <w:r w:rsidR="00C5380B" w:rsidRPr="00C855D5">
        <w:rPr>
          <w:bCs/>
          <w:sz w:val="24"/>
        </w:rPr>
        <w:t xml:space="preserve"> în care sistemul integrat de ti</w:t>
      </w:r>
      <w:r w:rsidR="00A36217" w:rsidRPr="00C855D5">
        <w:rPr>
          <w:bCs/>
          <w:sz w:val="24"/>
        </w:rPr>
        <w:t>cketing nu este funcțional</w:t>
      </w:r>
      <w:r w:rsidR="004B1746" w:rsidRPr="00C855D5">
        <w:rPr>
          <w:bCs/>
          <w:sz w:val="24"/>
        </w:rPr>
        <w:t xml:space="preserve"> din motive tehnice</w:t>
      </w:r>
      <w:r w:rsidR="00A36217" w:rsidRPr="00C855D5">
        <w:rPr>
          <w:bCs/>
          <w:sz w:val="24"/>
        </w:rPr>
        <w:t>,</w:t>
      </w:r>
      <w:r w:rsidR="00A07568">
        <w:rPr>
          <w:bCs/>
          <w:sz w:val="24"/>
        </w:rPr>
        <w:t xml:space="preserve"> </w:t>
      </w:r>
      <w:r w:rsidR="00A36217" w:rsidRPr="00F72B47">
        <w:rPr>
          <w:bCs/>
          <w:sz w:val="24"/>
        </w:rPr>
        <w:t>li</w:t>
      </w:r>
      <w:r w:rsidR="00C5380B" w:rsidRPr="00F72B47">
        <w:rPr>
          <w:bCs/>
          <w:sz w:val="24"/>
        </w:rPr>
        <w:t xml:space="preserve">derul va pune la dispoziția partenerului </w:t>
      </w:r>
      <w:r w:rsidR="00F72B47">
        <w:rPr>
          <w:bCs/>
          <w:sz w:val="24"/>
        </w:rPr>
        <w:t xml:space="preserve">un </w:t>
      </w:r>
      <w:r w:rsidR="00E76A15">
        <w:rPr>
          <w:bCs/>
          <w:sz w:val="24"/>
        </w:rPr>
        <w:t xml:space="preserve">fișier </w:t>
      </w:r>
      <w:r w:rsidR="00F72B47">
        <w:rPr>
          <w:bCs/>
          <w:sz w:val="24"/>
        </w:rPr>
        <w:t>colaborativ electronic</w:t>
      </w:r>
      <w:r w:rsidR="00C5380B" w:rsidRPr="00F72B47">
        <w:rPr>
          <w:bCs/>
          <w:sz w:val="24"/>
        </w:rPr>
        <w:t xml:space="preserve">, urmând ca odată cu remedierea </w:t>
      </w:r>
      <w:r w:rsidR="00F72B47">
        <w:rPr>
          <w:bCs/>
          <w:sz w:val="24"/>
        </w:rPr>
        <w:t>disfuncționalității</w:t>
      </w:r>
      <w:r w:rsidR="00C5380B" w:rsidRPr="00F72B47">
        <w:rPr>
          <w:bCs/>
          <w:sz w:val="24"/>
        </w:rPr>
        <w:t xml:space="preserve"> partenerul să </w:t>
      </w:r>
      <w:r w:rsidR="00F72B47">
        <w:rPr>
          <w:bCs/>
          <w:sz w:val="24"/>
        </w:rPr>
        <w:t>transfere</w:t>
      </w:r>
      <w:r w:rsidR="00C5380B" w:rsidRPr="00F72B47">
        <w:rPr>
          <w:bCs/>
          <w:sz w:val="24"/>
        </w:rPr>
        <w:t xml:space="preserve"> în sistemul de ticketing </w:t>
      </w:r>
      <w:r w:rsidR="00E76A15">
        <w:rPr>
          <w:bCs/>
          <w:sz w:val="24"/>
        </w:rPr>
        <w:t xml:space="preserve">solicitările </w:t>
      </w:r>
      <w:r w:rsidR="00F72B47">
        <w:rPr>
          <w:bCs/>
          <w:sz w:val="24"/>
        </w:rPr>
        <w:t>primite în perioada respectivă.</w:t>
      </w:r>
    </w:p>
    <w:p w14:paraId="48BE7BC3" w14:textId="51AC6962" w:rsidR="00F80587" w:rsidRPr="00C855D5" w:rsidRDefault="007B553B" w:rsidP="00C855D5">
      <w:pPr>
        <w:numPr>
          <w:ilvl w:val="1"/>
          <w:numId w:val="2"/>
        </w:numPr>
        <w:spacing w:before="0" w:after="0" w:line="276" w:lineRule="auto"/>
        <w:contextualSpacing/>
        <w:jc w:val="both"/>
        <w:rPr>
          <w:sz w:val="24"/>
        </w:rPr>
      </w:pPr>
      <w:r w:rsidRPr="00C855D5">
        <w:rPr>
          <w:sz w:val="24"/>
        </w:rPr>
        <w:t xml:space="preserve">Acest </w:t>
      </w:r>
      <w:r w:rsidR="004B1746" w:rsidRPr="00C855D5">
        <w:rPr>
          <w:sz w:val="24"/>
        </w:rPr>
        <w:t xml:space="preserve">Acord este parte integrantă din </w:t>
      </w:r>
      <w:r w:rsidR="00347866">
        <w:rPr>
          <w:sz w:val="24"/>
        </w:rPr>
        <w:t>Decizia</w:t>
      </w:r>
      <w:r w:rsidR="00EB3C6E" w:rsidRPr="00C855D5">
        <w:rPr>
          <w:sz w:val="24"/>
        </w:rPr>
        <w:t xml:space="preserve"> </w:t>
      </w:r>
      <w:r w:rsidR="00F80587" w:rsidRPr="00C855D5">
        <w:rPr>
          <w:sz w:val="24"/>
        </w:rPr>
        <w:t>de finanţare</w:t>
      </w:r>
      <w:r w:rsidRPr="00C855D5">
        <w:rPr>
          <w:sz w:val="24"/>
        </w:rPr>
        <w:t>, ca anexă a acest</w:t>
      </w:r>
      <w:r w:rsidR="00347866">
        <w:rPr>
          <w:sz w:val="24"/>
        </w:rPr>
        <w:t>e</w:t>
      </w:r>
      <w:r w:rsidRPr="00C855D5">
        <w:rPr>
          <w:sz w:val="24"/>
        </w:rPr>
        <w:t>ia</w:t>
      </w:r>
      <w:r w:rsidR="00F80587" w:rsidRPr="00C855D5">
        <w:rPr>
          <w:sz w:val="24"/>
        </w:rPr>
        <w:t>.</w:t>
      </w:r>
    </w:p>
    <w:p w14:paraId="4E9ED05D" w14:textId="77777777" w:rsidR="00F80587" w:rsidRPr="00C855D5" w:rsidRDefault="00F80587" w:rsidP="00C855D5">
      <w:pPr>
        <w:spacing w:before="0" w:after="0" w:line="276" w:lineRule="auto"/>
        <w:contextualSpacing/>
        <w:jc w:val="both"/>
        <w:rPr>
          <w:b/>
          <w:sz w:val="24"/>
        </w:rPr>
      </w:pPr>
    </w:p>
    <w:p w14:paraId="3DAC6889"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1A332710" w14:textId="624AA17D" w:rsidR="00F80587" w:rsidRPr="00C855D5" w:rsidRDefault="00F80587" w:rsidP="00C855D5">
      <w:pPr>
        <w:numPr>
          <w:ilvl w:val="1"/>
          <w:numId w:val="3"/>
        </w:numPr>
        <w:spacing w:before="0" w:after="0" w:line="276" w:lineRule="auto"/>
        <w:contextualSpacing/>
        <w:jc w:val="both"/>
        <w:rPr>
          <w:sz w:val="24"/>
        </w:rPr>
      </w:pPr>
      <w:r w:rsidRPr="00C855D5">
        <w:rPr>
          <w:sz w:val="24"/>
        </w:rPr>
        <w:t>Toţi partenerii trebuie să contribuie la realizarea proiectului şi să îşi asume rolul lor în cadrul proiectului, aşa cum acesta este definit în cadrul prezentului Acord de Parteneriat.</w:t>
      </w:r>
    </w:p>
    <w:p w14:paraId="376E5BBE"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Părţile trebuie să se consulte în mod regulat şi să se informeze asupra tuturor aspectelor privind evoluţia proiectului.</w:t>
      </w:r>
    </w:p>
    <w:p w14:paraId="1FC25414" w14:textId="51A6C960" w:rsidR="00F80587" w:rsidRPr="00C855D5" w:rsidRDefault="00F80587" w:rsidP="00C855D5">
      <w:pPr>
        <w:numPr>
          <w:ilvl w:val="1"/>
          <w:numId w:val="3"/>
        </w:numPr>
        <w:spacing w:before="0" w:after="0" w:line="276" w:lineRule="auto"/>
        <w:contextualSpacing/>
        <w:jc w:val="both"/>
        <w:rPr>
          <w:sz w:val="24"/>
        </w:rPr>
      </w:pPr>
      <w:r w:rsidRPr="00C855D5">
        <w:rPr>
          <w:sz w:val="24"/>
        </w:rPr>
        <w:t xml:space="preserve">Toţi partenerii trebuie să implementeze activităţile cu respectarea </w:t>
      </w:r>
      <w:r w:rsidR="00A842F6" w:rsidRPr="00C855D5">
        <w:rPr>
          <w:sz w:val="24"/>
        </w:rPr>
        <w:t xml:space="preserve">celor mai înalte </w:t>
      </w:r>
      <w:r w:rsidRPr="00C855D5">
        <w:rPr>
          <w:sz w:val="24"/>
        </w:rPr>
        <w:t>standarde profesionale şi de etică.</w:t>
      </w:r>
    </w:p>
    <w:p w14:paraId="7D2044C0" w14:textId="2B92671D" w:rsidR="00F80587" w:rsidRPr="00C855D5" w:rsidRDefault="00F80587" w:rsidP="00C855D5">
      <w:pPr>
        <w:numPr>
          <w:ilvl w:val="1"/>
          <w:numId w:val="3"/>
        </w:numPr>
        <w:spacing w:before="0" w:after="0" w:line="276" w:lineRule="auto"/>
        <w:contextualSpacing/>
        <w:jc w:val="both"/>
        <w:rPr>
          <w:sz w:val="24"/>
        </w:rPr>
      </w:pPr>
      <w:r w:rsidRPr="00C855D5">
        <w:rPr>
          <w:sz w:val="24"/>
        </w:rPr>
        <w:t xml:space="preserve">Partenerii sunt obligaţi să respecte regulile </w:t>
      </w:r>
      <w:r w:rsidR="00A4123E" w:rsidRPr="00C855D5">
        <w:rPr>
          <w:sz w:val="24"/>
        </w:rPr>
        <w:t>referi</w:t>
      </w:r>
      <w:r w:rsidRPr="00C855D5">
        <w:rPr>
          <w:sz w:val="24"/>
        </w:rPr>
        <w:t>toare la conflictul de interese şi regimul incompatibilităţilor, iar, în cazul apariţiei un</w:t>
      </w:r>
      <w:r w:rsidR="006D7007" w:rsidRPr="00C855D5">
        <w:rPr>
          <w:sz w:val="24"/>
        </w:rPr>
        <w:t>e</w:t>
      </w:r>
      <w:r w:rsidRPr="00C855D5">
        <w:rPr>
          <w:sz w:val="24"/>
        </w:rPr>
        <w:t xml:space="preserve">i asemenea </w:t>
      </w:r>
      <w:r w:rsidR="006D7007" w:rsidRPr="00C855D5">
        <w:rPr>
          <w:sz w:val="24"/>
        </w:rPr>
        <w:lastRenderedPageBreak/>
        <w:t>situaţii</w:t>
      </w:r>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şi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59FA7083" w14:textId="77777777" w:rsidR="00F80587" w:rsidRPr="00C855D5" w:rsidRDefault="00F80587" w:rsidP="00C855D5">
      <w:pPr>
        <w:spacing w:before="0" w:after="0" w:line="276" w:lineRule="auto"/>
        <w:contextualSpacing/>
        <w:jc w:val="both"/>
        <w:rPr>
          <w:sz w:val="24"/>
        </w:rPr>
      </w:pPr>
    </w:p>
    <w:p w14:paraId="77BB27AE" w14:textId="77777777" w:rsidR="00F80587" w:rsidRPr="00C855D5" w:rsidRDefault="00F80587" w:rsidP="00C855D5">
      <w:pPr>
        <w:spacing w:line="276" w:lineRule="auto"/>
        <w:jc w:val="both"/>
        <w:rPr>
          <w:b/>
          <w:sz w:val="24"/>
        </w:rPr>
      </w:pPr>
      <w:r w:rsidRPr="00C855D5">
        <w:rPr>
          <w:b/>
          <w:sz w:val="24"/>
        </w:rPr>
        <w:t>Art. 4 Roluri şi responsabilităţi în implementarea proiectului</w:t>
      </w:r>
    </w:p>
    <w:p w14:paraId="61EE3319"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Rolurile şi responsabilităţile sunt descrise în tabelul de mai jos şi corespund prevederilor din Cererea de finanţare – care este documentul principal în stabilirea principalelor activități asumate de fiecare partener:</w:t>
      </w:r>
    </w:p>
    <w:p w14:paraId="0A2B2DB6" w14:textId="77777777" w:rsidR="00F80587" w:rsidRPr="00C855D5" w:rsidRDefault="00F80587" w:rsidP="00C855D5">
      <w:pPr>
        <w:spacing w:before="0" w:after="0" w:line="276" w:lineRule="auto"/>
        <w:ind w:left="576"/>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4"/>
        <w:gridCol w:w="2196"/>
        <w:gridCol w:w="1959"/>
      </w:tblGrid>
      <w:tr w:rsidR="008B3BC3" w:rsidRPr="00C855D5" w14:paraId="7852E084" w14:textId="27289E05" w:rsidTr="004921F8">
        <w:tc>
          <w:tcPr>
            <w:tcW w:w="1499" w:type="dxa"/>
            <w:vAlign w:val="center"/>
          </w:tcPr>
          <w:p w14:paraId="35855A9C" w14:textId="0DC26F4F" w:rsidR="008B3BC3" w:rsidRPr="00C855D5" w:rsidRDefault="008B3BC3" w:rsidP="00C855D5">
            <w:pPr>
              <w:tabs>
                <w:tab w:val="left" w:pos="1800"/>
              </w:tabs>
              <w:spacing w:before="0" w:after="0" w:line="276" w:lineRule="auto"/>
              <w:contextualSpacing/>
              <w:jc w:val="center"/>
              <w:rPr>
                <w:b/>
                <w:bCs/>
                <w:sz w:val="24"/>
              </w:rPr>
            </w:pPr>
            <w:r w:rsidRPr="00C855D5">
              <w:rPr>
                <w:b/>
                <w:bCs/>
                <w:sz w:val="24"/>
              </w:rPr>
              <w:t>Organizaţia</w:t>
            </w:r>
          </w:p>
        </w:tc>
        <w:tc>
          <w:tcPr>
            <w:tcW w:w="3634" w:type="dxa"/>
            <w:vAlign w:val="center"/>
          </w:tcPr>
          <w:p w14:paraId="57F1F50D" w14:textId="6EEE72E9" w:rsidR="008B3BC3" w:rsidRPr="00C855D5" w:rsidRDefault="008E117F" w:rsidP="00F72B47">
            <w:pPr>
              <w:spacing w:before="0" w:after="0" w:line="276" w:lineRule="auto"/>
              <w:contextualSpacing/>
              <w:jc w:val="center"/>
              <w:rPr>
                <w:b/>
                <w:bCs/>
                <w:sz w:val="24"/>
                <w:lang w:val="en-US"/>
              </w:rPr>
            </w:pPr>
            <w:r w:rsidRPr="00C855D5">
              <w:rPr>
                <w:b/>
                <w:bCs/>
                <w:sz w:val="24"/>
              </w:rPr>
              <w:t>Descrierea activităţilor/subactivităților derulate de fiecare partener, în vederea obținerii fiecărui rezultat în parte</w:t>
            </w:r>
          </w:p>
        </w:tc>
        <w:tc>
          <w:tcPr>
            <w:tcW w:w="2196" w:type="dxa"/>
          </w:tcPr>
          <w:p w14:paraId="2361D7C5" w14:textId="67A043DF"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1D90BE72" w14:textId="7B9F5D41"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959" w:type="dxa"/>
          </w:tcPr>
          <w:p w14:paraId="05C42486" w14:textId="474256A6"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5C42EA4D" w14:textId="21850DB2"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693672D9" w14:textId="0E236690" w:rsidTr="004921F8">
        <w:tc>
          <w:tcPr>
            <w:tcW w:w="1499" w:type="dxa"/>
          </w:tcPr>
          <w:p w14:paraId="1AA1E95A" w14:textId="3ED39C7A"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4" w:type="dxa"/>
          </w:tcPr>
          <w:p w14:paraId="21DE5382" w14:textId="54B61729" w:rsidR="008B3BC3" w:rsidRPr="00C855D5" w:rsidRDefault="008B3BC3" w:rsidP="00C855D5">
            <w:pPr>
              <w:pStyle w:val="instruct"/>
              <w:spacing w:before="0" w:after="0" w:line="276" w:lineRule="auto"/>
              <w:contextualSpacing/>
              <w:jc w:val="both"/>
              <w:rPr>
                <w:color w:val="FF0000"/>
                <w:sz w:val="24"/>
                <w:szCs w:val="24"/>
              </w:rPr>
            </w:pPr>
          </w:p>
        </w:tc>
        <w:tc>
          <w:tcPr>
            <w:tcW w:w="2196" w:type="dxa"/>
          </w:tcPr>
          <w:p w14:paraId="370EA1D1" w14:textId="5C85A0AD" w:rsidR="008B3BC3" w:rsidRPr="00C855D5" w:rsidRDefault="008B3BC3" w:rsidP="00C855D5">
            <w:pPr>
              <w:pStyle w:val="instruct"/>
              <w:spacing w:before="0" w:after="0" w:line="276" w:lineRule="auto"/>
              <w:contextualSpacing/>
              <w:jc w:val="both"/>
              <w:rPr>
                <w:color w:val="FF0000"/>
                <w:sz w:val="24"/>
                <w:szCs w:val="24"/>
              </w:rPr>
            </w:pPr>
          </w:p>
        </w:tc>
        <w:tc>
          <w:tcPr>
            <w:tcW w:w="1959" w:type="dxa"/>
          </w:tcPr>
          <w:p w14:paraId="7F226CF0" w14:textId="77777777" w:rsidR="008B3BC3" w:rsidRPr="00C855D5" w:rsidRDefault="008B3BC3" w:rsidP="00C855D5">
            <w:pPr>
              <w:pStyle w:val="instruct"/>
              <w:spacing w:before="0" w:after="0" w:line="276" w:lineRule="auto"/>
              <w:contextualSpacing/>
              <w:jc w:val="both"/>
              <w:rPr>
                <w:color w:val="FF0000"/>
                <w:sz w:val="24"/>
                <w:szCs w:val="24"/>
              </w:rPr>
            </w:pPr>
          </w:p>
        </w:tc>
      </w:tr>
      <w:tr w:rsidR="008B3BC3" w:rsidRPr="00C855D5" w14:paraId="6512F530" w14:textId="66BA3017" w:rsidTr="004921F8">
        <w:trPr>
          <w:trHeight w:val="288"/>
        </w:trPr>
        <w:tc>
          <w:tcPr>
            <w:tcW w:w="1499" w:type="dxa"/>
          </w:tcPr>
          <w:p w14:paraId="68E0D9C1" w14:textId="77777777" w:rsidR="008B3BC3" w:rsidRPr="00C855D5" w:rsidRDefault="008B3BC3" w:rsidP="00C855D5">
            <w:pPr>
              <w:spacing w:before="0" w:after="0" w:line="276" w:lineRule="auto"/>
              <w:contextualSpacing/>
              <w:rPr>
                <w:sz w:val="24"/>
              </w:rPr>
            </w:pPr>
            <w:r w:rsidRPr="00C855D5">
              <w:rPr>
                <w:sz w:val="24"/>
              </w:rPr>
              <w:t>Partener 2</w:t>
            </w:r>
          </w:p>
        </w:tc>
        <w:tc>
          <w:tcPr>
            <w:tcW w:w="3634" w:type="dxa"/>
          </w:tcPr>
          <w:p w14:paraId="6D8366FD" w14:textId="68C18B21" w:rsidR="008B3BC3" w:rsidRPr="00C855D5" w:rsidRDefault="008B3BC3" w:rsidP="00C855D5">
            <w:pPr>
              <w:pStyle w:val="instruct"/>
              <w:spacing w:before="0" w:after="0" w:line="276" w:lineRule="auto"/>
              <w:contextualSpacing/>
              <w:jc w:val="both"/>
              <w:rPr>
                <w:sz w:val="24"/>
                <w:szCs w:val="24"/>
              </w:rPr>
            </w:pPr>
          </w:p>
        </w:tc>
        <w:tc>
          <w:tcPr>
            <w:tcW w:w="2196" w:type="dxa"/>
          </w:tcPr>
          <w:p w14:paraId="2FB1D036" w14:textId="7193480F" w:rsidR="008B3BC3" w:rsidRPr="00C855D5" w:rsidRDefault="008B3BC3" w:rsidP="00C855D5">
            <w:pPr>
              <w:pStyle w:val="instruct"/>
              <w:spacing w:before="0" w:after="0" w:line="276" w:lineRule="auto"/>
              <w:contextualSpacing/>
              <w:jc w:val="both"/>
              <w:rPr>
                <w:color w:val="FF0000"/>
                <w:sz w:val="24"/>
                <w:szCs w:val="24"/>
              </w:rPr>
            </w:pPr>
          </w:p>
        </w:tc>
        <w:tc>
          <w:tcPr>
            <w:tcW w:w="1959" w:type="dxa"/>
          </w:tcPr>
          <w:p w14:paraId="0FD3DAC5" w14:textId="77777777" w:rsidR="008B3BC3" w:rsidRPr="00C855D5" w:rsidRDefault="008B3BC3" w:rsidP="00C855D5">
            <w:pPr>
              <w:pStyle w:val="instruct"/>
              <w:spacing w:before="0" w:after="0" w:line="276" w:lineRule="auto"/>
              <w:contextualSpacing/>
              <w:jc w:val="both"/>
              <w:rPr>
                <w:color w:val="FF0000"/>
                <w:sz w:val="24"/>
                <w:szCs w:val="24"/>
              </w:rPr>
            </w:pPr>
          </w:p>
        </w:tc>
      </w:tr>
      <w:tr w:rsidR="007B553B" w:rsidRPr="00C855D5" w14:paraId="00D447FB" w14:textId="77777777" w:rsidTr="004921F8">
        <w:trPr>
          <w:trHeight w:val="288"/>
        </w:trPr>
        <w:tc>
          <w:tcPr>
            <w:tcW w:w="1499" w:type="dxa"/>
          </w:tcPr>
          <w:p w14:paraId="3E841357" w14:textId="5A524AB6" w:rsidR="007B553B" w:rsidRPr="00C855D5" w:rsidRDefault="007B553B" w:rsidP="00C855D5">
            <w:pPr>
              <w:spacing w:before="0" w:after="0" w:line="276" w:lineRule="auto"/>
              <w:contextualSpacing/>
              <w:rPr>
                <w:sz w:val="24"/>
              </w:rPr>
            </w:pPr>
            <w:r w:rsidRPr="00C855D5">
              <w:rPr>
                <w:sz w:val="24"/>
              </w:rPr>
              <w:t xml:space="preserve">Partener </w:t>
            </w:r>
            <w:r w:rsidR="004921F8">
              <w:rPr>
                <w:sz w:val="24"/>
              </w:rPr>
              <w:t>n</w:t>
            </w:r>
          </w:p>
        </w:tc>
        <w:tc>
          <w:tcPr>
            <w:tcW w:w="3634" w:type="dxa"/>
          </w:tcPr>
          <w:p w14:paraId="6BE6D947" w14:textId="4A11E488" w:rsidR="007B553B" w:rsidRPr="00C855D5" w:rsidRDefault="007B553B" w:rsidP="00C855D5">
            <w:pPr>
              <w:pStyle w:val="instruct"/>
              <w:spacing w:before="0" w:after="0" w:line="276" w:lineRule="auto"/>
              <w:contextualSpacing/>
              <w:jc w:val="both"/>
              <w:rPr>
                <w:color w:val="FF0000"/>
                <w:sz w:val="24"/>
                <w:szCs w:val="24"/>
              </w:rPr>
            </w:pPr>
          </w:p>
        </w:tc>
        <w:tc>
          <w:tcPr>
            <w:tcW w:w="2196" w:type="dxa"/>
          </w:tcPr>
          <w:p w14:paraId="122A6F7C" w14:textId="77777777" w:rsidR="007B553B" w:rsidRPr="00C855D5" w:rsidRDefault="007B553B" w:rsidP="00C855D5">
            <w:pPr>
              <w:pStyle w:val="instruct"/>
              <w:spacing w:before="0" w:after="0" w:line="276" w:lineRule="auto"/>
              <w:contextualSpacing/>
              <w:jc w:val="both"/>
              <w:rPr>
                <w:color w:val="FF0000"/>
                <w:sz w:val="24"/>
                <w:szCs w:val="24"/>
              </w:rPr>
            </w:pPr>
          </w:p>
        </w:tc>
        <w:tc>
          <w:tcPr>
            <w:tcW w:w="1959" w:type="dxa"/>
          </w:tcPr>
          <w:p w14:paraId="010390BD" w14:textId="77777777" w:rsidR="007B553B" w:rsidRPr="00C855D5" w:rsidRDefault="007B553B" w:rsidP="00C855D5">
            <w:pPr>
              <w:pStyle w:val="instruct"/>
              <w:spacing w:before="0" w:after="0" w:line="276" w:lineRule="auto"/>
              <w:contextualSpacing/>
              <w:jc w:val="both"/>
              <w:rPr>
                <w:color w:val="FF0000"/>
                <w:sz w:val="24"/>
                <w:szCs w:val="24"/>
              </w:rPr>
            </w:pPr>
          </w:p>
        </w:tc>
      </w:tr>
    </w:tbl>
    <w:p w14:paraId="23552741" w14:textId="455CA601" w:rsidR="00F80587" w:rsidRPr="00C855D5" w:rsidRDefault="00F80587" w:rsidP="00C855D5">
      <w:pPr>
        <w:spacing w:before="0" w:after="0" w:line="276" w:lineRule="auto"/>
        <w:ind w:left="576"/>
        <w:contextualSpacing/>
        <w:jc w:val="both"/>
        <w:rPr>
          <w:sz w:val="24"/>
        </w:rPr>
      </w:pPr>
    </w:p>
    <w:p w14:paraId="14CFA2E9" w14:textId="10A0C279"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7CA98441" w14:textId="56C32344" w:rsidR="00F80587" w:rsidRPr="00C855D5" w:rsidRDefault="00F80587" w:rsidP="00C855D5">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contribuţia la cheltuielile totale ale proiectului aşa cum este precizat în Cererea de finanţare </w:t>
      </w:r>
    </w:p>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372C8D0E" w14:textId="17123DEE" w:rsidTr="00F80587">
        <w:tc>
          <w:tcPr>
            <w:tcW w:w="2808" w:type="dxa"/>
            <w:tcBorders>
              <w:top w:val="single" w:sz="4" w:space="0" w:color="808080"/>
            </w:tcBorders>
          </w:tcPr>
          <w:p w14:paraId="0E43B9FC" w14:textId="45C84ACE" w:rsidR="00F80587" w:rsidRPr="00C855D5" w:rsidRDefault="00F80587" w:rsidP="00C855D5">
            <w:pPr>
              <w:tabs>
                <w:tab w:val="left" w:pos="1800"/>
              </w:tabs>
              <w:spacing w:before="0" w:after="0" w:line="276" w:lineRule="auto"/>
              <w:contextualSpacing/>
              <w:rPr>
                <w:b/>
                <w:bCs/>
                <w:sz w:val="24"/>
              </w:rPr>
            </w:pPr>
            <w:r w:rsidRPr="00C855D5">
              <w:rPr>
                <w:b/>
                <w:bCs/>
                <w:sz w:val="24"/>
              </w:rPr>
              <w:t>Organizaţia</w:t>
            </w:r>
            <w:r w:rsidRPr="00C855D5">
              <w:rPr>
                <w:b/>
                <w:bCs/>
                <w:sz w:val="24"/>
              </w:rPr>
              <w:tab/>
            </w:r>
          </w:p>
        </w:tc>
        <w:tc>
          <w:tcPr>
            <w:tcW w:w="6048" w:type="dxa"/>
            <w:tcBorders>
              <w:top w:val="single" w:sz="4" w:space="0" w:color="808080"/>
            </w:tcBorders>
          </w:tcPr>
          <w:p w14:paraId="5742C280" w14:textId="54107981" w:rsidR="00F80587" w:rsidRPr="00C855D5" w:rsidRDefault="00F80587" w:rsidP="00C855D5">
            <w:pPr>
              <w:spacing w:before="0" w:after="0" w:line="276" w:lineRule="auto"/>
              <w:contextualSpacing/>
              <w:rPr>
                <w:b/>
                <w:bCs/>
                <w:sz w:val="24"/>
              </w:rPr>
            </w:pPr>
            <w:r w:rsidRPr="00C855D5">
              <w:rPr>
                <w:b/>
                <w:bCs/>
                <w:sz w:val="24"/>
              </w:rPr>
              <w:t>Contribuţia (unde este cazul)</w:t>
            </w:r>
          </w:p>
        </w:tc>
      </w:tr>
      <w:tr w:rsidR="00F80587" w:rsidRPr="00C855D5" w14:paraId="6654067D" w14:textId="5FDE0E43" w:rsidTr="00F80587">
        <w:tc>
          <w:tcPr>
            <w:tcW w:w="2808" w:type="dxa"/>
          </w:tcPr>
          <w:p w14:paraId="0F3F448D" w14:textId="7B5E9613"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09358C4C" w14:textId="172CCC1C" w:rsidR="00F80587" w:rsidRPr="00C855D5" w:rsidRDefault="00F80587" w:rsidP="00C855D5">
            <w:pPr>
              <w:pStyle w:val="instruct"/>
              <w:spacing w:before="0" w:after="0" w:line="276" w:lineRule="auto"/>
              <w:contextualSpacing/>
              <w:rPr>
                <w:i w:val="0"/>
                <w:iCs w:val="0"/>
                <w:sz w:val="24"/>
                <w:szCs w:val="24"/>
              </w:rPr>
            </w:pPr>
            <w:r w:rsidRPr="00C855D5">
              <w:rPr>
                <w:i w:val="0"/>
                <w:iCs w:val="0"/>
                <w:sz w:val="24"/>
                <w:szCs w:val="24"/>
              </w:rPr>
              <w:t>15</w:t>
            </w:r>
            <w:r w:rsidR="00444D34" w:rsidRPr="00C855D5">
              <w:rPr>
                <w:i w:val="0"/>
                <w:iCs w:val="0"/>
                <w:sz w:val="24"/>
                <w:szCs w:val="24"/>
              </w:rPr>
              <w:t>,305</w:t>
            </w:r>
            <w:r w:rsidRPr="00C855D5">
              <w:rPr>
                <w:i w:val="0"/>
                <w:iCs w:val="0"/>
                <w:sz w:val="24"/>
                <w:szCs w:val="24"/>
              </w:rPr>
              <w:t>%</w:t>
            </w:r>
          </w:p>
        </w:tc>
      </w:tr>
      <w:tr w:rsidR="00F80587" w:rsidRPr="00C855D5" w14:paraId="25114F8C" w14:textId="1F8F7730" w:rsidTr="00F80587">
        <w:tc>
          <w:tcPr>
            <w:tcW w:w="2808" w:type="dxa"/>
          </w:tcPr>
          <w:p w14:paraId="4089E32B" w14:textId="03C85BE6" w:rsidR="00F80587" w:rsidRPr="00C855D5" w:rsidRDefault="00F80587" w:rsidP="00C855D5">
            <w:pPr>
              <w:spacing w:before="0" w:after="0" w:line="276" w:lineRule="auto"/>
              <w:contextualSpacing/>
              <w:rPr>
                <w:sz w:val="24"/>
              </w:rPr>
            </w:pPr>
            <w:r w:rsidRPr="00C855D5">
              <w:rPr>
                <w:sz w:val="24"/>
              </w:rPr>
              <w:t>Partener 2</w:t>
            </w:r>
          </w:p>
        </w:tc>
        <w:tc>
          <w:tcPr>
            <w:tcW w:w="6048" w:type="dxa"/>
          </w:tcPr>
          <w:p w14:paraId="7A637355" w14:textId="77777777" w:rsidR="00347866" w:rsidRDefault="00347866" w:rsidP="00347866">
            <w:pPr>
              <w:spacing w:before="0" w:after="0" w:line="276" w:lineRule="auto"/>
              <w:contextualSpacing/>
              <w:rPr>
                <w:sz w:val="24"/>
              </w:rPr>
            </w:pPr>
            <w:r>
              <w:rPr>
                <w:sz w:val="24"/>
              </w:rPr>
              <w:t>15,305% pentru instituții publice finanțate</w:t>
            </w:r>
            <w:r w:rsidRPr="00347866">
              <w:rPr>
                <w:sz w:val="24"/>
              </w:rPr>
              <w:t xml:space="preserve"> integral din bugetul de stat, bugetul asigurărilor sociale de stat sau bugetele fondurilor speciale</w:t>
            </w:r>
          </w:p>
          <w:p w14:paraId="04DCC8D5" w14:textId="17120457" w:rsidR="00347866" w:rsidRPr="00C855D5" w:rsidRDefault="00347866" w:rsidP="00347866">
            <w:pPr>
              <w:spacing w:before="0" w:after="0" w:line="276" w:lineRule="auto"/>
              <w:contextualSpacing/>
              <w:rPr>
                <w:sz w:val="24"/>
              </w:rPr>
            </w:pPr>
            <w:r>
              <w:rPr>
                <w:sz w:val="24"/>
              </w:rPr>
              <w:t>0% pentru orice alt tip de entitate publică/privată</w:t>
            </w:r>
          </w:p>
        </w:tc>
      </w:tr>
      <w:tr w:rsidR="007B553B" w:rsidRPr="00C855D5" w14:paraId="126CD1D4" w14:textId="77777777" w:rsidTr="00F80587">
        <w:tc>
          <w:tcPr>
            <w:tcW w:w="2808" w:type="dxa"/>
          </w:tcPr>
          <w:p w14:paraId="26C499F5" w14:textId="3149A124" w:rsidR="007B553B" w:rsidRPr="00C855D5" w:rsidRDefault="004921F8" w:rsidP="00C855D5">
            <w:pPr>
              <w:spacing w:before="0" w:after="0" w:line="276" w:lineRule="auto"/>
              <w:contextualSpacing/>
              <w:rPr>
                <w:sz w:val="24"/>
              </w:rPr>
            </w:pPr>
            <w:r>
              <w:rPr>
                <w:sz w:val="24"/>
              </w:rPr>
              <w:t>Partener n</w:t>
            </w:r>
          </w:p>
        </w:tc>
        <w:tc>
          <w:tcPr>
            <w:tcW w:w="6048" w:type="dxa"/>
          </w:tcPr>
          <w:p w14:paraId="7557110E" w14:textId="77777777" w:rsidR="00527FA3" w:rsidRDefault="00527FA3" w:rsidP="00527FA3">
            <w:pPr>
              <w:spacing w:before="0" w:after="0" w:line="276" w:lineRule="auto"/>
              <w:contextualSpacing/>
              <w:rPr>
                <w:sz w:val="24"/>
              </w:rPr>
            </w:pPr>
            <w:r>
              <w:rPr>
                <w:sz w:val="24"/>
              </w:rPr>
              <w:t>15,305% pentru instituții publice finanțate</w:t>
            </w:r>
            <w:r w:rsidRPr="00347866">
              <w:rPr>
                <w:sz w:val="24"/>
              </w:rPr>
              <w:t xml:space="preserve"> integral din bugetul de stat, bugetul asigurărilor sociale de stat sau bugetele fondurilor speciale</w:t>
            </w:r>
          </w:p>
          <w:p w14:paraId="5F531C2D" w14:textId="28364BC3" w:rsidR="007B553B" w:rsidRPr="00C855D5" w:rsidRDefault="00527FA3" w:rsidP="00527FA3">
            <w:pPr>
              <w:spacing w:before="0" w:after="0" w:line="276" w:lineRule="auto"/>
              <w:contextualSpacing/>
              <w:rPr>
                <w:sz w:val="24"/>
              </w:rPr>
            </w:pPr>
            <w:r>
              <w:rPr>
                <w:sz w:val="24"/>
              </w:rPr>
              <w:t>0% pentru orice alt tip de entitate publică/privată</w:t>
            </w:r>
          </w:p>
        </w:tc>
      </w:tr>
    </w:tbl>
    <w:p w14:paraId="2425823B" w14:textId="77777777" w:rsidR="00F80587" w:rsidRPr="00C855D5" w:rsidRDefault="00F80587" w:rsidP="00C855D5">
      <w:pPr>
        <w:spacing w:before="0" w:after="0" w:line="276" w:lineRule="auto"/>
        <w:contextualSpacing/>
        <w:jc w:val="both"/>
        <w:rPr>
          <w:i/>
          <w:iCs/>
          <w:color w:val="FF0000"/>
          <w:sz w:val="24"/>
        </w:rPr>
      </w:pPr>
    </w:p>
    <w:p w14:paraId="4E01D924" w14:textId="77777777" w:rsidR="00F80587" w:rsidRPr="00C855D5" w:rsidRDefault="00F80587" w:rsidP="00C855D5">
      <w:pPr>
        <w:spacing w:before="0" w:after="0" w:line="276" w:lineRule="auto"/>
        <w:contextualSpacing/>
        <w:jc w:val="both"/>
        <w:rPr>
          <w:b/>
          <w:sz w:val="24"/>
        </w:rPr>
      </w:pPr>
      <w:r w:rsidRPr="00C855D5">
        <w:rPr>
          <w:sz w:val="24"/>
        </w:rPr>
        <w:t xml:space="preserve">Responsabilitățile privind derularea fluxurilor financiare sunt conforme cu prevederile Normelor metodologice de aplicare a prevederilor Ordonanţei de urgenţă a Guvernului nr. 40/2015 privind gestionarea financiară a fondurilor </w:t>
      </w:r>
      <w:r w:rsidRPr="00C855D5">
        <w:rPr>
          <w:sz w:val="24"/>
        </w:rPr>
        <w:lastRenderedPageBreak/>
        <w:t>europene pentru perioada de programare 2014-2020 și HG nr. 93/2016 pentru aprobarea Normelor metodologice de aplicare a prevederilor OUG nr. 40/2015.</w:t>
      </w:r>
    </w:p>
    <w:p w14:paraId="37F40D66" w14:textId="77777777" w:rsidR="00F80587" w:rsidRPr="00C855D5" w:rsidRDefault="00F80587" w:rsidP="00C855D5">
      <w:pPr>
        <w:spacing w:before="0" w:after="0" w:line="276" w:lineRule="auto"/>
        <w:contextualSpacing/>
        <w:jc w:val="both"/>
        <w:rPr>
          <w:i/>
          <w:iCs/>
          <w:color w:val="FF0000"/>
          <w:sz w:val="24"/>
        </w:rPr>
      </w:pPr>
    </w:p>
    <w:p w14:paraId="28B2DB4C" w14:textId="07872EE3" w:rsidR="00F80587" w:rsidRPr="00C855D5" w:rsidRDefault="00F80587" w:rsidP="00C855D5">
      <w:pPr>
        <w:spacing w:before="0" w:after="0" w:line="276" w:lineRule="auto"/>
        <w:contextualSpacing/>
        <w:jc w:val="both"/>
        <w:rPr>
          <w:sz w:val="24"/>
        </w:rPr>
      </w:pPr>
      <w:r w:rsidRPr="00C855D5">
        <w:rPr>
          <w:sz w:val="24"/>
        </w:rPr>
        <w:t>(</w:t>
      </w:r>
      <w:r w:rsidR="00844D6F" w:rsidRPr="00C855D5">
        <w:rPr>
          <w:sz w:val="24"/>
        </w:rPr>
        <w:t>2</w:t>
      </w:r>
      <w:r w:rsidRPr="00C855D5">
        <w:rPr>
          <w:sz w:val="24"/>
        </w:rPr>
        <w:t xml:space="preserve">) Comunicare publică: </w:t>
      </w:r>
    </w:p>
    <w:p w14:paraId="7093B2E5" w14:textId="67BCF05D"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Partenerul poate comunica public cu privire la proiect</w:t>
      </w:r>
      <w:r w:rsidR="0033568D" w:rsidRPr="00C855D5">
        <w:rPr>
          <w:iCs/>
          <w:sz w:val="24"/>
        </w:rPr>
        <w:t xml:space="preserve">ul </w:t>
      </w:r>
      <w:r w:rsidR="0033568D" w:rsidRPr="00C855D5">
        <w:rPr>
          <w:iCs/>
          <w:sz w:val="24"/>
          <w:lang w:val="en-US"/>
        </w:rPr>
        <w:t>[</w:t>
      </w:r>
      <w:proofErr w:type="spellStart"/>
      <w:r w:rsidR="0033568D" w:rsidRPr="00C855D5">
        <w:rPr>
          <w:i/>
          <w:iCs/>
          <w:sz w:val="24"/>
          <w:lang w:val="en-US"/>
        </w:rPr>
        <w:t>denumire</w:t>
      </w:r>
      <w:proofErr w:type="spellEnd"/>
      <w:r w:rsidR="0033568D" w:rsidRPr="00C855D5">
        <w:rPr>
          <w:i/>
          <w:iCs/>
          <w:sz w:val="24"/>
          <w:lang w:val="en-US"/>
        </w:rPr>
        <w:t xml:space="preserve"> </w:t>
      </w:r>
      <w:proofErr w:type="spellStart"/>
      <w:r w:rsidR="0033568D" w:rsidRPr="00C855D5">
        <w:rPr>
          <w:i/>
          <w:iCs/>
          <w:sz w:val="24"/>
          <w:lang w:val="en-US"/>
        </w:rPr>
        <w:t>proiect</w:t>
      </w:r>
      <w:proofErr w:type="spellEnd"/>
      <w:r w:rsidR="0033568D" w:rsidRPr="00C855D5">
        <w:rPr>
          <w:iCs/>
          <w:sz w:val="24"/>
          <w:lang w:val="en-US"/>
        </w:rPr>
        <w:t>]</w:t>
      </w:r>
      <w:r w:rsidRPr="00C855D5">
        <w:rPr>
          <w:iCs/>
          <w:sz w:val="24"/>
        </w:rPr>
        <w:t xml:space="preserve"> și la rezultatele obținute prin proiect după consultarea și cu acordul explicit al persoanei desemnate de Lider. Comunicarea </w:t>
      </w:r>
      <w:r w:rsidR="0048517C">
        <w:rPr>
          <w:iCs/>
          <w:sz w:val="24"/>
        </w:rPr>
        <w:t xml:space="preserve">care face obiectul proiectului, referitoare la </w:t>
      </w:r>
      <w:r w:rsidRPr="00C855D5">
        <w:rPr>
          <w:iCs/>
          <w:sz w:val="24"/>
        </w:rPr>
        <w:t xml:space="preserve"> oportunitățile de finanțare</w:t>
      </w:r>
      <w:r w:rsidR="0048517C">
        <w:rPr>
          <w:iCs/>
          <w:sz w:val="24"/>
        </w:rPr>
        <w:t xml:space="preserve"> disponibile din fondurile ESI și din alte fonduri</w:t>
      </w:r>
      <w:r w:rsidRPr="00C855D5">
        <w:rPr>
          <w:iCs/>
          <w:sz w:val="24"/>
        </w:rPr>
        <w:t>, condițiile de accesare s</w:t>
      </w:r>
      <w:r w:rsidR="006132B4" w:rsidRPr="00C855D5">
        <w:rPr>
          <w:iCs/>
          <w:sz w:val="24"/>
        </w:rPr>
        <w:t>.</w:t>
      </w:r>
      <w:r w:rsidRPr="00C855D5">
        <w:rPr>
          <w:iCs/>
          <w:sz w:val="24"/>
        </w:rPr>
        <w:t>a</w:t>
      </w:r>
      <w:r w:rsidR="006132B4" w:rsidRPr="00C855D5">
        <w:rPr>
          <w:iCs/>
          <w:sz w:val="24"/>
        </w:rPr>
        <w:t>.</w:t>
      </w:r>
      <w:r w:rsidRPr="00C855D5">
        <w:rPr>
          <w:iCs/>
          <w:sz w:val="24"/>
        </w:rPr>
        <w:t>m</w:t>
      </w:r>
      <w:r w:rsidR="006132B4" w:rsidRPr="00C855D5">
        <w:rPr>
          <w:iCs/>
          <w:sz w:val="24"/>
        </w:rPr>
        <w:t>.</w:t>
      </w:r>
      <w:r w:rsidRPr="00C855D5">
        <w:rPr>
          <w:iCs/>
          <w:sz w:val="24"/>
        </w:rPr>
        <w:t>d</w:t>
      </w:r>
      <w:r w:rsidR="006132B4" w:rsidRPr="00C855D5">
        <w:rPr>
          <w:iCs/>
          <w:sz w:val="24"/>
        </w:rPr>
        <w:t>.</w:t>
      </w:r>
      <w:r w:rsidRPr="00C855D5">
        <w:rPr>
          <w:iCs/>
          <w:sz w:val="24"/>
        </w:rPr>
        <w:t xml:space="preserve"> nu </w:t>
      </w:r>
      <w:r w:rsidR="0048517C">
        <w:rPr>
          <w:iCs/>
          <w:sz w:val="24"/>
        </w:rPr>
        <w:t>presupune acordul Liderului</w:t>
      </w:r>
      <w:r w:rsidRPr="00C855D5">
        <w:rPr>
          <w:iCs/>
          <w:sz w:val="24"/>
        </w:rPr>
        <w:t xml:space="preserve">. </w:t>
      </w:r>
    </w:p>
    <w:p w14:paraId="54AB0CCA" w14:textId="77777777" w:rsidR="004921F8" w:rsidRPr="00C855D5" w:rsidRDefault="004921F8" w:rsidP="00C855D5">
      <w:pPr>
        <w:spacing w:before="0" w:after="0" w:line="276" w:lineRule="auto"/>
        <w:contextualSpacing/>
        <w:jc w:val="both"/>
        <w:rPr>
          <w:iCs/>
          <w:sz w:val="24"/>
        </w:rPr>
      </w:pPr>
    </w:p>
    <w:p w14:paraId="6D42F58C" w14:textId="77777777" w:rsidR="00F80587" w:rsidRPr="00C855D5" w:rsidRDefault="00F80587" w:rsidP="00C855D5">
      <w:pPr>
        <w:spacing w:line="276" w:lineRule="auto"/>
        <w:jc w:val="both"/>
        <w:rPr>
          <w:b/>
          <w:sz w:val="24"/>
        </w:rPr>
      </w:pPr>
      <w:r w:rsidRPr="00C855D5">
        <w:rPr>
          <w:b/>
          <w:sz w:val="24"/>
        </w:rPr>
        <w:t>Art. 5. Perioada de valabilitate a acordului</w:t>
      </w:r>
    </w:p>
    <w:p w14:paraId="3CD2ED87" w14:textId="565E1E7D" w:rsidR="00F80587" w:rsidRPr="00C855D5" w:rsidRDefault="00F80587" w:rsidP="00C855D5">
      <w:pPr>
        <w:spacing w:before="0" w:after="0" w:line="276" w:lineRule="auto"/>
        <w:contextualSpacing/>
        <w:jc w:val="both"/>
        <w:rPr>
          <w:sz w:val="24"/>
        </w:rPr>
      </w:pPr>
      <w:r w:rsidRPr="00C855D5">
        <w:rPr>
          <w:sz w:val="24"/>
        </w:rPr>
        <w:t xml:space="preserve">Perioada de valabilitate a Acordului începe la data semnării prezentului Acord și încetează la data la care </w:t>
      </w:r>
      <w:r w:rsidR="00347866">
        <w:rPr>
          <w:sz w:val="24"/>
        </w:rPr>
        <w:t>Decizia</w:t>
      </w:r>
      <w:r w:rsidRPr="00C855D5">
        <w:rPr>
          <w:sz w:val="24"/>
        </w:rPr>
        <w:t xml:space="preserve"> de Finanțare aferent</w:t>
      </w:r>
      <w:r w:rsidR="00347866">
        <w:rPr>
          <w:sz w:val="24"/>
        </w:rPr>
        <w:t>ă</w:t>
      </w:r>
      <w:r w:rsidRPr="00C855D5">
        <w:rPr>
          <w:sz w:val="24"/>
        </w:rPr>
        <w:t xml:space="preserve"> proiectului își încetează valabilitatea. </w:t>
      </w:r>
    </w:p>
    <w:p w14:paraId="02EF1CA7" w14:textId="48666786" w:rsidR="00F80587" w:rsidRPr="00C855D5" w:rsidRDefault="00F80587" w:rsidP="00C855D5">
      <w:pPr>
        <w:spacing w:line="276" w:lineRule="auto"/>
        <w:jc w:val="both"/>
        <w:rPr>
          <w:b/>
          <w:bCs/>
          <w:sz w:val="24"/>
        </w:rPr>
      </w:pPr>
      <w:r w:rsidRPr="00C855D5">
        <w:rPr>
          <w:b/>
          <w:bCs/>
          <w:sz w:val="24"/>
        </w:rPr>
        <w:t xml:space="preserve">Art. 6. Drepturile şi obligaţiile liderului de </w:t>
      </w:r>
      <w:r w:rsidR="00A8054E" w:rsidRPr="00C855D5">
        <w:rPr>
          <w:b/>
          <w:bCs/>
          <w:sz w:val="24"/>
        </w:rPr>
        <w:t xml:space="preserve">parteneriat </w:t>
      </w:r>
      <w:r w:rsidRPr="00C855D5">
        <w:rPr>
          <w:b/>
          <w:bCs/>
          <w:sz w:val="24"/>
        </w:rPr>
        <w:t>(Partenerului 1)</w:t>
      </w:r>
    </w:p>
    <w:p w14:paraId="2A2AE685" w14:textId="77777777" w:rsidR="00F80587" w:rsidRPr="00C855D5" w:rsidRDefault="00F80587" w:rsidP="00C855D5">
      <w:pPr>
        <w:spacing w:line="276" w:lineRule="auto"/>
        <w:jc w:val="both"/>
        <w:rPr>
          <w:b/>
          <w:sz w:val="24"/>
        </w:rPr>
      </w:pPr>
      <w:r w:rsidRPr="00C855D5">
        <w:rPr>
          <w:b/>
          <w:sz w:val="24"/>
        </w:rPr>
        <w:t>Drepturile liderului de parteneriat</w:t>
      </w:r>
    </w:p>
    <w:p w14:paraId="4ADA4A78" w14:textId="339D43BE"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informaţii şi documente legate de </w:t>
      </w:r>
      <w:r w:rsidR="00932E13">
        <w:rPr>
          <w:bCs/>
          <w:sz w:val="24"/>
        </w:rPr>
        <w:t xml:space="preserve">activitatea acestuia în cadrul </w:t>
      </w:r>
      <w:r w:rsidRPr="00C855D5">
        <w:rPr>
          <w:bCs/>
          <w:sz w:val="24"/>
        </w:rPr>
        <w:t>proiect</w:t>
      </w:r>
      <w:r w:rsidR="00932E13">
        <w:rPr>
          <w:bCs/>
          <w:sz w:val="24"/>
        </w:rPr>
        <w:t>ului</w:t>
      </w:r>
      <w:r w:rsidRPr="00C855D5">
        <w:rPr>
          <w:bCs/>
          <w:sz w:val="24"/>
        </w:rPr>
        <w:t xml:space="preserve">, în scopul elaborării rapoartelor de progres și a cererilor de rambursare; </w:t>
      </w:r>
    </w:p>
    <w:p w14:paraId="3367B962" w14:textId="333C8DFE" w:rsidR="00F80587" w:rsidRPr="00C855D5" w:rsidRDefault="00F80587" w:rsidP="00C855D5">
      <w:pPr>
        <w:numPr>
          <w:ilvl w:val="0"/>
          <w:numId w:val="5"/>
        </w:numPr>
        <w:tabs>
          <w:tab w:val="left" w:pos="567"/>
        </w:tabs>
        <w:spacing w:line="276" w:lineRule="auto"/>
        <w:ind w:left="567" w:hanging="567"/>
        <w:jc w:val="both"/>
        <w:rPr>
          <w:bCs/>
          <w:sz w:val="24"/>
        </w:rPr>
      </w:pPr>
      <w:r w:rsidRPr="00C855D5">
        <w:rPr>
          <w:bCs/>
          <w:sz w:val="24"/>
        </w:rPr>
        <w:t xml:space="preserve">Liderul are dreptul să stabilească, împreună cu </w:t>
      </w:r>
      <w:r w:rsidR="0033568D" w:rsidRPr="00C855D5">
        <w:rPr>
          <w:bCs/>
          <w:sz w:val="24"/>
        </w:rPr>
        <w:t>Partenerul</w:t>
      </w:r>
      <w:r w:rsidRPr="00C855D5">
        <w:rPr>
          <w:bCs/>
          <w:sz w:val="24"/>
        </w:rPr>
        <w:t>, în funcție de condiționările POAT 2014-2020</w:t>
      </w:r>
      <w:r w:rsidR="00402CFA" w:rsidRPr="00C855D5">
        <w:rPr>
          <w:bCs/>
          <w:sz w:val="24"/>
        </w:rPr>
        <w:t>, legislația în vigoare</w:t>
      </w:r>
      <w:r w:rsidRPr="00C855D5">
        <w:rPr>
          <w:bCs/>
          <w:sz w:val="24"/>
        </w:rPr>
        <w:t xml:space="preserve"> și necesitățile proiectului, condițiile generale de selecție a personalului</w:t>
      </w:r>
      <w:r w:rsidR="00BD737E">
        <w:rPr>
          <w:bCs/>
          <w:sz w:val="24"/>
        </w:rPr>
        <w:t xml:space="preserve"> și să participe la selecția acestuia</w:t>
      </w:r>
      <w:r w:rsidRPr="00C855D5">
        <w:rPr>
          <w:bCs/>
          <w:sz w:val="24"/>
        </w:rPr>
        <w:t xml:space="preserve">. </w:t>
      </w:r>
      <w:r w:rsidR="00BD737E">
        <w:rPr>
          <w:bCs/>
          <w:sz w:val="24"/>
        </w:rPr>
        <w:t xml:space="preserve">Selecția se realizează de către o comisie alcătuită din reprezentanți ai partenerului respectiv și reprezentant al liderului, decizia de selecție fiind luată în unamitate. </w:t>
      </w:r>
      <w:r w:rsidRPr="00C855D5">
        <w:rPr>
          <w:bCs/>
          <w:sz w:val="24"/>
        </w:rPr>
        <w:t xml:space="preserve">În cazul în care liderul consideră că activitatea personalului nu corespunde standardelor necesare pentru funcţionarea corespunzătoare a punctului de informare, are dreptul să solicite remedierea situației, iar </w:t>
      </w:r>
      <w:r w:rsidR="00932E13">
        <w:rPr>
          <w:bCs/>
          <w:sz w:val="24"/>
        </w:rPr>
        <w:t>partenerul</w:t>
      </w:r>
      <w:r w:rsidRPr="00C855D5">
        <w:rPr>
          <w:bCs/>
          <w:sz w:val="24"/>
        </w:rPr>
        <w:t xml:space="preserve"> va lua măsurile care se impun</w:t>
      </w:r>
      <w:r w:rsidR="008C1A18" w:rsidRPr="00C855D5">
        <w:rPr>
          <w:bCs/>
          <w:sz w:val="24"/>
        </w:rPr>
        <w:t>;</w:t>
      </w:r>
      <w:r w:rsidRPr="00C855D5">
        <w:rPr>
          <w:bCs/>
          <w:sz w:val="24"/>
        </w:rPr>
        <w:t xml:space="preserve"> </w:t>
      </w:r>
    </w:p>
    <w:p w14:paraId="2D3FABA3" w14:textId="743B2B10" w:rsidR="00F80587" w:rsidRPr="00C855D5" w:rsidRDefault="00F80587" w:rsidP="004921F8">
      <w:pPr>
        <w:numPr>
          <w:ilvl w:val="0"/>
          <w:numId w:val="5"/>
        </w:numPr>
        <w:tabs>
          <w:tab w:val="left" w:pos="567"/>
        </w:tabs>
        <w:spacing w:line="276" w:lineRule="auto"/>
        <w:ind w:left="540" w:hanging="540"/>
        <w:jc w:val="both"/>
        <w:rPr>
          <w:bCs/>
          <w:sz w:val="24"/>
        </w:rPr>
      </w:pPr>
      <w:r w:rsidRPr="00C855D5">
        <w:rPr>
          <w:bCs/>
          <w:sz w:val="24"/>
        </w:rPr>
        <w:t>În cazul în care</w:t>
      </w:r>
      <w:r w:rsidR="00B720B6" w:rsidRPr="00C855D5">
        <w:rPr>
          <w:bCs/>
          <w:sz w:val="24"/>
        </w:rPr>
        <w:t>, din analiza anuală privind stadiul atingerii indicatorului de proiect,</w:t>
      </w:r>
      <w:r w:rsidRPr="00C855D5">
        <w:rPr>
          <w:bCs/>
          <w:sz w:val="24"/>
        </w:rPr>
        <w:t xml:space="preserve"> </w:t>
      </w:r>
      <w:r w:rsidR="002A068C">
        <w:rPr>
          <w:bCs/>
          <w:sz w:val="24"/>
        </w:rPr>
        <w:t xml:space="preserve">realizată în luna ianuarie a anului următor celui analizat, </w:t>
      </w:r>
      <w:r w:rsidR="00B720B6" w:rsidRPr="00C855D5">
        <w:rPr>
          <w:bCs/>
          <w:sz w:val="24"/>
        </w:rPr>
        <w:t xml:space="preserve">liderul </w:t>
      </w:r>
      <w:r w:rsidRPr="00C855D5">
        <w:rPr>
          <w:bCs/>
          <w:sz w:val="24"/>
        </w:rPr>
        <w:t>constată că număr</w:t>
      </w:r>
      <w:r w:rsidR="00100530" w:rsidRPr="00C855D5">
        <w:rPr>
          <w:bCs/>
          <w:sz w:val="24"/>
        </w:rPr>
        <w:t>u</w:t>
      </w:r>
      <w:r w:rsidRPr="00C855D5">
        <w:rPr>
          <w:bCs/>
          <w:sz w:val="24"/>
        </w:rPr>
        <w:t>l solici</w:t>
      </w:r>
      <w:r w:rsidR="0033568D" w:rsidRPr="00C855D5">
        <w:rPr>
          <w:bCs/>
          <w:sz w:val="24"/>
        </w:rPr>
        <w:t>tarilor de informații primite</w:t>
      </w:r>
      <w:r w:rsidRPr="00C855D5">
        <w:rPr>
          <w:bCs/>
          <w:sz w:val="24"/>
        </w:rPr>
        <w:t xml:space="preserve"> </w:t>
      </w:r>
      <w:r w:rsidR="00E5525A" w:rsidRPr="00C855D5">
        <w:rPr>
          <w:bCs/>
          <w:sz w:val="24"/>
        </w:rPr>
        <w:t xml:space="preserve">și care au fost soluționate </w:t>
      </w:r>
      <w:r w:rsidRPr="00C855D5">
        <w:rPr>
          <w:bCs/>
          <w:sz w:val="24"/>
        </w:rPr>
        <w:t xml:space="preserve">în cadrul unui punct de informare </w:t>
      </w:r>
      <w:r w:rsidR="00DD1978" w:rsidRPr="00C855D5">
        <w:rPr>
          <w:bCs/>
          <w:sz w:val="24"/>
        </w:rPr>
        <w:t xml:space="preserve">nu asigură atingerea indicatorilor de proiect </w:t>
      </w:r>
      <w:r w:rsidR="00DD1978">
        <w:rPr>
          <w:bCs/>
          <w:sz w:val="24"/>
        </w:rPr>
        <w:t>și</w:t>
      </w:r>
      <w:r w:rsidR="00B720B6" w:rsidRPr="00C855D5">
        <w:rPr>
          <w:bCs/>
          <w:sz w:val="24"/>
        </w:rPr>
        <w:t xml:space="preserve"> </w:t>
      </w:r>
      <w:r w:rsidRPr="00C855D5">
        <w:rPr>
          <w:bCs/>
          <w:sz w:val="24"/>
        </w:rPr>
        <w:t xml:space="preserve">nu justifică finanțarea acordată, Liderul poate </w:t>
      </w:r>
      <w:r w:rsidR="00B720B6" w:rsidRPr="00C855D5">
        <w:rPr>
          <w:bCs/>
          <w:sz w:val="24"/>
        </w:rPr>
        <w:t>solicita</w:t>
      </w:r>
      <w:r w:rsidR="00BD737E">
        <w:rPr>
          <w:bCs/>
          <w:sz w:val="24"/>
        </w:rPr>
        <w:t xml:space="preserve"> </w:t>
      </w:r>
      <w:r w:rsidR="002A068C">
        <w:rPr>
          <w:bCs/>
          <w:sz w:val="24"/>
        </w:rPr>
        <w:t>realizarea de acțiuni suplimentare de promovare a fondurilor sau</w:t>
      </w:r>
      <w:r w:rsidR="00B720B6" w:rsidRPr="00C855D5">
        <w:rPr>
          <w:bCs/>
          <w:sz w:val="24"/>
        </w:rPr>
        <w:t xml:space="preserve"> diminuarea corespunzătoare a finanțării sau </w:t>
      </w:r>
      <w:r w:rsidRPr="00C855D5">
        <w:rPr>
          <w:bCs/>
          <w:sz w:val="24"/>
        </w:rPr>
        <w:t xml:space="preserve">suspendarea </w:t>
      </w:r>
      <w:r w:rsidR="00B720B6" w:rsidRPr="00C855D5">
        <w:rPr>
          <w:bCs/>
          <w:sz w:val="24"/>
        </w:rPr>
        <w:t xml:space="preserve">acesteia </w:t>
      </w:r>
      <w:r w:rsidRPr="00C855D5">
        <w:rPr>
          <w:bCs/>
          <w:sz w:val="24"/>
        </w:rPr>
        <w:t>pentru respectivul punct de informare</w:t>
      </w:r>
      <w:r w:rsidR="00B720B6" w:rsidRPr="00C855D5">
        <w:rPr>
          <w:bCs/>
          <w:sz w:val="24"/>
        </w:rPr>
        <w:t>, cu exceptia situa</w:t>
      </w:r>
      <w:r w:rsidR="00DD1978">
        <w:rPr>
          <w:bCs/>
          <w:sz w:val="24"/>
        </w:rPr>
        <w:t>ț</w:t>
      </w:r>
      <w:r w:rsidR="00B720B6" w:rsidRPr="00C855D5">
        <w:rPr>
          <w:bCs/>
          <w:sz w:val="24"/>
        </w:rPr>
        <w:t>iei în care numărul redus de solicitări este datorat nefuncționării/</w:t>
      </w:r>
      <w:r w:rsidR="00DD1978">
        <w:rPr>
          <w:bCs/>
          <w:sz w:val="24"/>
        </w:rPr>
        <w:t xml:space="preserve"> </w:t>
      </w:r>
      <w:r w:rsidR="00B720B6" w:rsidRPr="00C855D5">
        <w:rPr>
          <w:bCs/>
          <w:sz w:val="24"/>
        </w:rPr>
        <w:t>funcționării defectuoase a sistemului de ticketing, semnalată, în prealabil, de Partener</w:t>
      </w:r>
      <w:r w:rsidRPr="00C855D5">
        <w:rPr>
          <w:bCs/>
          <w:sz w:val="24"/>
        </w:rPr>
        <w:t xml:space="preserve">. </w:t>
      </w:r>
    </w:p>
    <w:p w14:paraId="7C050C72" w14:textId="2CB50603" w:rsidR="00BD737E" w:rsidRPr="004921F8" w:rsidRDefault="00DD1978" w:rsidP="00BD737E">
      <w:pPr>
        <w:numPr>
          <w:ilvl w:val="0"/>
          <w:numId w:val="5"/>
        </w:numPr>
        <w:tabs>
          <w:tab w:val="left" w:pos="567"/>
        </w:tabs>
        <w:spacing w:line="276" w:lineRule="auto"/>
        <w:ind w:left="567" w:hanging="567"/>
        <w:jc w:val="both"/>
        <w:rPr>
          <w:bCs/>
          <w:sz w:val="24"/>
        </w:rPr>
      </w:pPr>
      <w:r w:rsidRPr="004921F8">
        <w:rPr>
          <w:bCs/>
          <w:sz w:val="24"/>
        </w:rPr>
        <w:lastRenderedPageBreak/>
        <w:t>În cazul în care au fost constatate nereguli privind cheltuielile efectuate de către un Partener, Liderul are dreptul de a se îndrepta împotriva acestuia în vederea reîntr</w:t>
      </w:r>
      <w:r w:rsidR="006F5706" w:rsidRPr="004921F8">
        <w:rPr>
          <w:bCs/>
          <w:sz w:val="24"/>
        </w:rPr>
        <w:t>e</w:t>
      </w:r>
      <w:r w:rsidRPr="004921F8">
        <w:rPr>
          <w:bCs/>
          <w:sz w:val="24"/>
        </w:rPr>
        <w:t>girii conturilor cu sumele restituite AM POAT conform titlului de creanță emis.</w:t>
      </w:r>
    </w:p>
    <w:p w14:paraId="7EA8472E" w14:textId="77777777" w:rsidR="00F80587" w:rsidRPr="004921F8" w:rsidRDefault="00F80587" w:rsidP="00C855D5">
      <w:pPr>
        <w:spacing w:line="276" w:lineRule="auto"/>
        <w:jc w:val="both"/>
        <w:rPr>
          <w:b/>
          <w:sz w:val="24"/>
        </w:rPr>
      </w:pPr>
      <w:r w:rsidRPr="004921F8">
        <w:rPr>
          <w:b/>
          <w:sz w:val="24"/>
        </w:rPr>
        <w:t>Obligaţiile liderului de parteneriat</w:t>
      </w:r>
    </w:p>
    <w:p w14:paraId="18BFAE0B" w14:textId="3E8BDDEE" w:rsidR="00F80587" w:rsidRPr="00C855D5" w:rsidRDefault="00F80587" w:rsidP="00C855D5">
      <w:pPr>
        <w:numPr>
          <w:ilvl w:val="0"/>
          <w:numId w:val="6"/>
        </w:numPr>
        <w:spacing w:before="0" w:after="0" w:line="276" w:lineRule="auto"/>
        <w:ind w:left="567" w:hanging="567"/>
        <w:contextualSpacing/>
        <w:jc w:val="both"/>
        <w:rPr>
          <w:bCs/>
          <w:sz w:val="24"/>
        </w:rPr>
      </w:pPr>
      <w:r w:rsidRPr="004921F8">
        <w:rPr>
          <w:bCs/>
          <w:sz w:val="24"/>
        </w:rPr>
        <w:t>Liderul</w:t>
      </w:r>
      <w:r w:rsidR="000D6ABA" w:rsidRPr="004921F8">
        <w:rPr>
          <w:bCs/>
          <w:sz w:val="24"/>
        </w:rPr>
        <w:t>, cu sprijinul partenerului,</w:t>
      </w:r>
      <w:r w:rsidRPr="004921F8">
        <w:rPr>
          <w:bCs/>
          <w:sz w:val="24"/>
        </w:rPr>
        <w:t xml:space="preserve"> va pregăti și semna </w:t>
      </w:r>
      <w:r w:rsidR="00E7376B" w:rsidRPr="004921F8">
        <w:rPr>
          <w:bCs/>
          <w:sz w:val="24"/>
        </w:rPr>
        <w:t>c</w:t>
      </w:r>
      <w:r w:rsidRPr="004921F8">
        <w:rPr>
          <w:bCs/>
          <w:sz w:val="24"/>
        </w:rPr>
        <w:t>ererea de finanţare</w:t>
      </w:r>
      <w:r w:rsidR="006F5706" w:rsidRPr="004921F8">
        <w:rPr>
          <w:bCs/>
          <w:sz w:val="24"/>
        </w:rPr>
        <w:t xml:space="preserve">, </w:t>
      </w:r>
      <w:r w:rsidR="002D2350" w:rsidRPr="004921F8">
        <w:rPr>
          <w:bCs/>
          <w:sz w:val="24"/>
        </w:rPr>
        <w:t xml:space="preserve">decizia </w:t>
      </w:r>
      <w:r w:rsidRPr="004921F8">
        <w:rPr>
          <w:bCs/>
          <w:sz w:val="24"/>
        </w:rPr>
        <w:t>de finanţare</w:t>
      </w:r>
      <w:r w:rsidR="002D2350" w:rsidRPr="004921F8">
        <w:rPr>
          <w:bCs/>
          <w:sz w:val="24"/>
        </w:rPr>
        <w:t>, orice modificare aferentă</w:t>
      </w:r>
      <w:r w:rsidR="002D2350">
        <w:rPr>
          <w:bCs/>
          <w:sz w:val="24"/>
        </w:rPr>
        <w:t xml:space="preserve"> acestora, precum</w:t>
      </w:r>
      <w:r w:rsidRPr="00C855D5">
        <w:rPr>
          <w:bCs/>
          <w:sz w:val="24"/>
        </w:rPr>
        <w:t xml:space="preserve"> și Cererile de Rambursare</w:t>
      </w:r>
      <w:r w:rsidR="002D2350">
        <w:rPr>
          <w:bCs/>
          <w:sz w:val="24"/>
        </w:rPr>
        <w:t xml:space="preserve"> și rapoartele de progres</w:t>
      </w:r>
      <w:r w:rsidRPr="00C855D5">
        <w:rPr>
          <w:bCs/>
          <w:sz w:val="24"/>
        </w:rPr>
        <w:t>;</w:t>
      </w:r>
    </w:p>
    <w:p w14:paraId="7A56DF59" w14:textId="716387F8" w:rsidR="004D12DE" w:rsidRPr="001506FF" w:rsidRDefault="004D12DE" w:rsidP="00C855D5">
      <w:pPr>
        <w:numPr>
          <w:ilvl w:val="0"/>
          <w:numId w:val="6"/>
        </w:numPr>
        <w:spacing w:before="0" w:after="0" w:line="276" w:lineRule="auto"/>
        <w:ind w:left="567" w:hanging="567"/>
        <w:contextualSpacing/>
        <w:jc w:val="both"/>
        <w:rPr>
          <w:bCs/>
          <w:sz w:val="24"/>
        </w:rPr>
      </w:pPr>
      <w:r w:rsidRPr="001506FF">
        <w:rPr>
          <w:bCs/>
          <w:sz w:val="24"/>
        </w:rPr>
        <w:t>Liderul de parteneriat este responsabil de elaborarea rapoartelor de progres și a cererilor de prefinanțare/rambursare și de verificarea, sub aspectul legalității, a cheltuielilor efectuate de către partener și a tuturor documentelor justificative întocmite de către aceștia</w:t>
      </w:r>
      <w:r w:rsidR="008C1A18" w:rsidRPr="001506FF">
        <w:rPr>
          <w:bCs/>
          <w:sz w:val="24"/>
        </w:rPr>
        <w:t>;</w:t>
      </w:r>
    </w:p>
    <w:p w14:paraId="1621037B" w14:textId="1DA83799" w:rsidR="004D12DE" w:rsidRPr="001506FF" w:rsidRDefault="004D12DE" w:rsidP="00C855D5">
      <w:pPr>
        <w:numPr>
          <w:ilvl w:val="0"/>
          <w:numId w:val="6"/>
        </w:numPr>
        <w:spacing w:before="0" w:after="0" w:line="276" w:lineRule="auto"/>
        <w:ind w:left="567" w:hanging="567"/>
        <w:contextualSpacing/>
        <w:jc w:val="both"/>
        <w:rPr>
          <w:bCs/>
          <w:sz w:val="24"/>
        </w:rPr>
      </w:pPr>
      <w:r w:rsidRPr="001506FF">
        <w:rPr>
          <w:bCs/>
          <w:sz w:val="24"/>
        </w:rPr>
        <w:t xml:space="preserve">Liderul de parteneriat va înainta AM POAT cererile de rambursare, împreună cu documentele justificative, rapoartele de progres etc., conform prevederilor legale incidente și ale </w:t>
      </w:r>
      <w:r w:rsidR="002D2350" w:rsidRPr="001506FF">
        <w:rPr>
          <w:bCs/>
          <w:sz w:val="24"/>
        </w:rPr>
        <w:t>deciziei</w:t>
      </w:r>
      <w:r w:rsidRPr="001506FF">
        <w:rPr>
          <w:bCs/>
          <w:sz w:val="24"/>
        </w:rPr>
        <w:t xml:space="preserve"> de finanțare</w:t>
      </w:r>
      <w:r w:rsidR="008C1A18" w:rsidRPr="001506FF">
        <w:rPr>
          <w:bCs/>
          <w:sz w:val="24"/>
        </w:rPr>
        <w:t>;</w:t>
      </w:r>
    </w:p>
    <w:p w14:paraId="75C3EAB6" w14:textId="59699803" w:rsidR="00E13FD0" w:rsidRPr="001506FF" w:rsidRDefault="00E13FD0" w:rsidP="00C855D5">
      <w:pPr>
        <w:numPr>
          <w:ilvl w:val="0"/>
          <w:numId w:val="6"/>
        </w:numPr>
        <w:spacing w:before="0" w:after="0" w:line="276" w:lineRule="auto"/>
        <w:ind w:left="567" w:hanging="567"/>
        <w:contextualSpacing/>
        <w:jc w:val="both"/>
        <w:rPr>
          <w:bCs/>
          <w:sz w:val="24"/>
        </w:rPr>
      </w:pPr>
      <w:r w:rsidRPr="001506FF">
        <w:rPr>
          <w:bCs/>
          <w:sz w:val="24"/>
        </w:rPr>
        <w:t>Liderul este obligat să deschidă conturi bancare dedicate proiectului, în conformitate cu prevederile legale în materie în vigoare</w:t>
      </w:r>
      <w:r w:rsidR="008C1A18" w:rsidRPr="001506FF">
        <w:rPr>
          <w:bCs/>
          <w:sz w:val="24"/>
        </w:rPr>
        <w:t>;</w:t>
      </w:r>
    </w:p>
    <w:p w14:paraId="7810476B" w14:textId="794DD18D" w:rsidR="00E13FD0" w:rsidRPr="00090A47" w:rsidRDefault="00E13FD0" w:rsidP="00C855D5">
      <w:pPr>
        <w:numPr>
          <w:ilvl w:val="0"/>
          <w:numId w:val="6"/>
        </w:numPr>
        <w:spacing w:before="0" w:after="0" w:line="276" w:lineRule="auto"/>
        <w:ind w:left="567" w:hanging="567"/>
        <w:contextualSpacing/>
        <w:jc w:val="both"/>
        <w:rPr>
          <w:bCs/>
          <w:sz w:val="24"/>
        </w:rPr>
      </w:pPr>
      <w:r w:rsidRPr="001506FF">
        <w:rPr>
          <w:bCs/>
          <w:sz w:val="24"/>
        </w:rPr>
        <w:t xml:space="preserve">Liderul este obligat să țină o evidență contabilă distinctă a Proiectului, utilizând conturi analitice dedicate pentru reflectarea tuturor operațiunilor </w:t>
      </w:r>
      <w:r w:rsidR="00043FE9" w:rsidRPr="001506FF">
        <w:rPr>
          <w:bCs/>
          <w:sz w:val="24"/>
        </w:rPr>
        <w:t>pe care le derulează în</w:t>
      </w:r>
      <w:r w:rsidRPr="001506FF">
        <w:rPr>
          <w:bCs/>
          <w:sz w:val="24"/>
        </w:rPr>
        <w:t xml:space="preserve"> implementarea Proiectului, în conformitate cu dispozițiile legale</w:t>
      </w:r>
      <w:r w:rsidR="008C1A18" w:rsidRPr="001506FF">
        <w:rPr>
          <w:bCs/>
          <w:sz w:val="24"/>
        </w:rPr>
        <w:t>;</w:t>
      </w:r>
    </w:p>
    <w:p w14:paraId="0902BBD2" w14:textId="1096C22E" w:rsidR="00043FE9" w:rsidRPr="00C855D5" w:rsidRDefault="00043FE9" w:rsidP="00C855D5">
      <w:pPr>
        <w:numPr>
          <w:ilvl w:val="0"/>
          <w:numId w:val="6"/>
        </w:numPr>
        <w:spacing w:before="0" w:after="0" w:line="276" w:lineRule="auto"/>
        <w:ind w:left="567" w:hanging="567"/>
        <w:contextualSpacing/>
        <w:jc w:val="both"/>
        <w:rPr>
          <w:bCs/>
          <w:sz w:val="24"/>
        </w:rPr>
      </w:pPr>
      <w:r>
        <w:rPr>
          <w:bCs/>
          <w:sz w:val="24"/>
        </w:rPr>
        <w:t xml:space="preserve">Liderul are obligația și responsabilitatea să asigure managementul și implementarea proiectului în concordanță cu </w:t>
      </w:r>
      <w:r w:rsidRPr="004921F8">
        <w:rPr>
          <w:bCs/>
          <w:sz w:val="24"/>
        </w:rPr>
        <w:t xml:space="preserve">prevederile deciziei de finanțare aferente proiectului, </w:t>
      </w:r>
      <w:r>
        <w:rPr>
          <w:bCs/>
          <w:sz w:val="24"/>
        </w:rPr>
        <w:t xml:space="preserve">prezentului acord și </w:t>
      </w:r>
      <w:r w:rsidRPr="004921F8">
        <w:rPr>
          <w:bCs/>
          <w:sz w:val="24"/>
        </w:rPr>
        <w:t>ale legislației europene și naționale aplicabile</w:t>
      </w:r>
    </w:p>
    <w:p w14:paraId="0C849911" w14:textId="77777777" w:rsidR="00F80587" w:rsidRPr="004921F8" w:rsidRDefault="00F80587" w:rsidP="004921F8">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4921F8">
        <w:rPr>
          <w:bCs/>
          <w:sz w:val="24"/>
        </w:rPr>
        <w:t>implementarea proiectului şi va furniza copii ale rapoartelor de progres şi financiare;</w:t>
      </w:r>
    </w:p>
    <w:p w14:paraId="55F0D613" w14:textId="4E6215AF" w:rsidR="00F80587" w:rsidRPr="004921F8" w:rsidRDefault="005D2714" w:rsidP="004921F8">
      <w:pPr>
        <w:numPr>
          <w:ilvl w:val="0"/>
          <w:numId w:val="6"/>
        </w:numPr>
        <w:spacing w:before="0" w:after="0" w:line="276" w:lineRule="auto"/>
        <w:ind w:left="567" w:hanging="567"/>
        <w:contextualSpacing/>
        <w:jc w:val="both"/>
        <w:rPr>
          <w:bCs/>
          <w:sz w:val="24"/>
        </w:rPr>
      </w:pPr>
      <w:r w:rsidRPr="004921F8">
        <w:rPr>
          <w:bCs/>
          <w:sz w:val="24"/>
        </w:rPr>
        <w:t>Liderul se va asigura că p</w:t>
      </w:r>
      <w:r w:rsidR="00F80587" w:rsidRPr="004921F8">
        <w:rPr>
          <w:bCs/>
          <w:sz w:val="24"/>
        </w:rPr>
        <w:t xml:space="preserve">ropunerile </w:t>
      </w:r>
      <w:r w:rsidR="006F5706" w:rsidRPr="004921F8">
        <w:rPr>
          <w:bCs/>
          <w:sz w:val="24"/>
        </w:rPr>
        <w:t xml:space="preserve">de </w:t>
      </w:r>
      <w:r w:rsidR="00F80587" w:rsidRPr="004921F8">
        <w:rPr>
          <w:bCs/>
          <w:sz w:val="24"/>
        </w:rPr>
        <w:t>modificări ale proiectului</w:t>
      </w:r>
      <w:r w:rsidR="009A6F23" w:rsidRPr="004921F8">
        <w:rPr>
          <w:bCs/>
          <w:sz w:val="24"/>
        </w:rPr>
        <w:t xml:space="preserve"> care vizează</w:t>
      </w:r>
      <w:r w:rsidR="00F80587" w:rsidRPr="004921F8">
        <w:rPr>
          <w:bCs/>
          <w:sz w:val="24"/>
        </w:rPr>
        <w:t xml:space="preserve"> activităţi</w:t>
      </w:r>
      <w:r w:rsidR="009A6F23" w:rsidRPr="004921F8">
        <w:rPr>
          <w:bCs/>
          <w:sz w:val="24"/>
        </w:rPr>
        <w:t>le</w:t>
      </w:r>
      <w:r w:rsidR="00D17386" w:rsidRPr="004921F8">
        <w:rPr>
          <w:bCs/>
          <w:sz w:val="24"/>
        </w:rPr>
        <w:t>, rezultate</w:t>
      </w:r>
      <w:r w:rsidR="009A6F23" w:rsidRPr="004921F8">
        <w:rPr>
          <w:bCs/>
          <w:sz w:val="24"/>
        </w:rPr>
        <w:t>le</w:t>
      </w:r>
      <w:r w:rsidR="00D17386" w:rsidRPr="004921F8">
        <w:rPr>
          <w:bCs/>
          <w:sz w:val="24"/>
        </w:rPr>
        <w:t>, indicatori</w:t>
      </w:r>
      <w:r w:rsidR="009A6F23" w:rsidRPr="004921F8">
        <w:rPr>
          <w:bCs/>
          <w:sz w:val="24"/>
        </w:rPr>
        <w:t>i și bugetul aferente fiecărui partener</w:t>
      </w:r>
      <w:r w:rsidR="006D19DB" w:rsidRPr="004921F8">
        <w:rPr>
          <w:bCs/>
          <w:sz w:val="24"/>
        </w:rPr>
        <w:t xml:space="preserve"> vor fi</w:t>
      </w:r>
      <w:r w:rsidR="00F80587" w:rsidRPr="004921F8">
        <w:rPr>
          <w:bCs/>
          <w:sz w:val="24"/>
        </w:rPr>
        <w:t xml:space="preserve"> convenite prin consimțământ scris al </w:t>
      </w:r>
      <w:r w:rsidR="009A6F23" w:rsidRPr="004921F8">
        <w:rPr>
          <w:bCs/>
          <w:sz w:val="24"/>
        </w:rPr>
        <w:t xml:space="preserve">fiecărui </w:t>
      </w:r>
      <w:r w:rsidR="00F80587" w:rsidRPr="004921F8">
        <w:rPr>
          <w:bCs/>
          <w:sz w:val="24"/>
        </w:rPr>
        <w:t>partener</w:t>
      </w:r>
      <w:r w:rsidR="006F5706" w:rsidRPr="004921F8">
        <w:rPr>
          <w:bCs/>
          <w:sz w:val="24"/>
        </w:rPr>
        <w:t>,</w:t>
      </w:r>
      <w:r w:rsidR="00F80587" w:rsidRPr="004921F8">
        <w:rPr>
          <w:bCs/>
          <w:sz w:val="24"/>
        </w:rPr>
        <w:t xml:space="preserve"> înaintede solicitarea aprobării de către Autoritatea de Management pentru Programul Operaţional Asistenţ</w:t>
      </w:r>
      <w:r w:rsidR="000A08A4" w:rsidRPr="004921F8">
        <w:rPr>
          <w:bCs/>
          <w:sz w:val="24"/>
        </w:rPr>
        <w:t>ă</w:t>
      </w:r>
      <w:r w:rsidR="00F80587" w:rsidRPr="004921F8">
        <w:rPr>
          <w:bCs/>
          <w:sz w:val="24"/>
        </w:rPr>
        <w:t xml:space="preserve"> Tehnică</w:t>
      </w:r>
      <w:r w:rsidR="00793608" w:rsidRPr="004921F8">
        <w:rPr>
          <w:bCs/>
          <w:sz w:val="24"/>
        </w:rPr>
        <w:t xml:space="preserve"> (</w:t>
      </w:r>
      <w:r w:rsidR="00D17386" w:rsidRPr="004921F8">
        <w:rPr>
          <w:bCs/>
          <w:sz w:val="24"/>
        </w:rPr>
        <w:t>AM POAT</w:t>
      </w:r>
      <w:r w:rsidR="00793608" w:rsidRPr="004921F8">
        <w:rPr>
          <w:bCs/>
          <w:sz w:val="24"/>
        </w:rPr>
        <w:t>)</w:t>
      </w:r>
      <w:r w:rsidR="00F80587" w:rsidRPr="004921F8">
        <w:rPr>
          <w:bCs/>
          <w:sz w:val="24"/>
        </w:rPr>
        <w:t>;</w:t>
      </w:r>
    </w:p>
    <w:p w14:paraId="135179E3" w14:textId="77777777"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t>Liderul va asigura desfăşurarea corectă a procedurilor de atribuire a contractelor de achiziţie publică, conform normelor în vigoare;</w:t>
      </w:r>
    </w:p>
    <w:p w14:paraId="37BDAAEB" w14:textId="7F34729D"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t xml:space="preserve">Liderul este responsabil cu transmiterea cererilor de pre-finanţare/ rambursare către </w:t>
      </w:r>
      <w:r w:rsidR="00793608" w:rsidRPr="004921F8">
        <w:rPr>
          <w:bCs/>
          <w:sz w:val="24"/>
        </w:rPr>
        <w:t>AM POAT</w:t>
      </w:r>
      <w:r w:rsidRPr="004921F8">
        <w:rPr>
          <w:bCs/>
          <w:sz w:val="24"/>
        </w:rPr>
        <w:t xml:space="preserve"> conform prevederilor contractului de finanţare și conform procedurii;</w:t>
      </w:r>
    </w:p>
    <w:p w14:paraId="0252CEB8" w14:textId="49F26B4F" w:rsidR="00F80587" w:rsidRPr="004921F8" w:rsidRDefault="00E3444D" w:rsidP="004921F8">
      <w:pPr>
        <w:numPr>
          <w:ilvl w:val="0"/>
          <w:numId w:val="6"/>
        </w:numPr>
        <w:spacing w:before="0" w:after="0" w:line="276" w:lineRule="auto"/>
        <w:ind w:left="567" w:hanging="567"/>
        <w:contextualSpacing/>
        <w:jc w:val="both"/>
        <w:rPr>
          <w:bCs/>
          <w:sz w:val="24"/>
        </w:rPr>
      </w:pPr>
      <w:r>
        <w:rPr>
          <w:bCs/>
          <w:i/>
          <w:sz w:val="24"/>
        </w:rPr>
        <w:t xml:space="preserve">(se menţine în cazul </w:t>
      </w:r>
      <w:bookmarkStart w:id="0" w:name="_GoBack"/>
      <w:bookmarkEnd w:id="0"/>
      <w:r>
        <w:rPr>
          <w:bCs/>
          <w:i/>
          <w:sz w:val="24"/>
        </w:rPr>
        <w:t xml:space="preserve">în care AM rambursează către lider) </w:t>
      </w:r>
      <w:r w:rsidR="00F80587" w:rsidRPr="004921F8">
        <w:rPr>
          <w:bCs/>
          <w:sz w:val="24"/>
        </w:rPr>
        <w:t>Liderul va asigura</w:t>
      </w:r>
      <w:r w:rsidR="00B720B6" w:rsidRPr="004921F8">
        <w:rPr>
          <w:bCs/>
          <w:sz w:val="24"/>
        </w:rPr>
        <w:t xml:space="preserve">, în termen de maxim </w:t>
      </w:r>
      <w:r w:rsidR="00195D68">
        <w:rPr>
          <w:bCs/>
          <w:sz w:val="24"/>
        </w:rPr>
        <w:t>3</w:t>
      </w:r>
      <w:r w:rsidR="00195D68" w:rsidRPr="004921F8">
        <w:rPr>
          <w:bCs/>
          <w:sz w:val="24"/>
        </w:rPr>
        <w:t xml:space="preserve">0 </w:t>
      </w:r>
      <w:r w:rsidR="00B720B6" w:rsidRPr="004921F8">
        <w:rPr>
          <w:bCs/>
          <w:sz w:val="24"/>
        </w:rPr>
        <w:t xml:space="preserve">zile lucrătoare de la data virării fondurilor, </w:t>
      </w:r>
      <w:r w:rsidR="00F80587" w:rsidRPr="004921F8">
        <w:rPr>
          <w:bCs/>
          <w:sz w:val="24"/>
        </w:rPr>
        <w:t>transferul de fonduri obţinute din procesul de rambursare pentru cheltuielile angajate de către ceilalţi parteneri, care au fost certificate ca eligibile;</w:t>
      </w:r>
    </w:p>
    <w:p w14:paraId="3DD1180D" w14:textId="4102C783"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lastRenderedPageBreak/>
        <w:t>Liderul va pune la dispoziți</w:t>
      </w:r>
      <w:r w:rsidR="006F5706" w:rsidRPr="004921F8">
        <w:rPr>
          <w:bCs/>
          <w:sz w:val="24"/>
        </w:rPr>
        <w:t>a partenerului,</w:t>
      </w:r>
      <w:r w:rsidR="00365867" w:rsidRPr="004921F8">
        <w:rPr>
          <w:bCs/>
          <w:sz w:val="24"/>
        </w:rPr>
        <w:t xml:space="preserve"> până în data de 10 a fiecărei luni</w:t>
      </w:r>
      <w:r w:rsidR="006F5706" w:rsidRPr="004921F8">
        <w:rPr>
          <w:bCs/>
          <w:sz w:val="24"/>
        </w:rPr>
        <w:t>,</w:t>
      </w:r>
      <w:r w:rsidR="00365867" w:rsidRPr="004921F8">
        <w:rPr>
          <w:bCs/>
          <w:sz w:val="24"/>
        </w:rPr>
        <w:t xml:space="preserve"> </w:t>
      </w:r>
      <w:r w:rsidRPr="004921F8">
        <w:rPr>
          <w:bCs/>
          <w:sz w:val="24"/>
        </w:rPr>
        <w:t xml:space="preserve">informații actualizate privind posibilitățile de finanțare din toate programele </w:t>
      </w:r>
      <w:r w:rsidR="00B720B6" w:rsidRPr="004921F8">
        <w:rPr>
          <w:bCs/>
          <w:sz w:val="24"/>
        </w:rPr>
        <w:t xml:space="preserve">europene, </w:t>
      </w:r>
      <w:r w:rsidRPr="004921F8">
        <w:rPr>
          <w:bCs/>
          <w:sz w:val="24"/>
        </w:rPr>
        <w:t xml:space="preserve">naționale și </w:t>
      </w:r>
      <w:r w:rsidR="00B720B6" w:rsidRPr="004921F8">
        <w:rPr>
          <w:bCs/>
          <w:sz w:val="24"/>
        </w:rPr>
        <w:t>extracomunitare</w:t>
      </w:r>
      <w:r w:rsidR="008B1F88" w:rsidRPr="004921F8">
        <w:rPr>
          <w:bCs/>
          <w:sz w:val="24"/>
        </w:rPr>
        <w:t>;</w:t>
      </w:r>
    </w:p>
    <w:p w14:paraId="19946ED6" w14:textId="22ACD425"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t xml:space="preserve">Liderul va pune la </w:t>
      </w:r>
      <w:r w:rsidR="006F5706" w:rsidRPr="004921F8">
        <w:rPr>
          <w:bCs/>
          <w:sz w:val="24"/>
        </w:rPr>
        <w:t xml:space="preserve">dispoziția partenerului </w:t>
      </w:r>
      <w:r w:rsidRPr="004921F8">
        <w:rPr>
          <w:bCs/>
          <w:sz w:val="24"/>
        </w:rPr>
        <w:t>materiale de informare legate de domeniile de finanțare;</w:t>
      </w:r>
    </w:p>
    <w:p w14:paraId="6E6CD67D" w14:textId="5B5343F7"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t xml:space="preserve">Liderul va organiza regulat evenimente de informare și comunicare în </w:t>
      </w:r>
      <w:r w:rsidR="00365867" w:rsidRPr="004921F8">
        <w:rPr>
          <w:bCs/>
          <w:sz w:val="24"/>
        </w:rPr>
        <w:t>teritoriu</w:t>
      </w:r>
      <w:r w:rsidRPr="004921F8">
        <w:rPr>
          <w:bCs/>
          <w:sz w:val="24"/>
        </w:rPr>
        <w:t xml:space="preserve">, </w:t>
      </w:r>
      <w:r w:rsidR="00365867" w:rsidRPr="004921F8">
        <w:rPr>
          <w:bCs/>
          <w:sz w:val="24"/>
        </w:rPr>
        <w:t>în funcție de context și de necesitățile identificate în comunicarea pe diferite oportunități de finanțare și pe regiuni</w:t>
      </w:r>
      <w:r w:rsidR="00043FE9" w:rsidRPr="004921F8">
        <w:rPr>
          <w:bCs/>
          <w:sz w:val="24"/>
        </w:rPr>
        <w:t>/județe</w:t>
      </w:r>
      <w:r w:rsidR="00365867" w:rsidRPr="004921F8">
        <w:rPr>
          <w:bCs/>
          <w:sz w:val="24"/>
        </w:rPr>
        <w:t xml:space="preserve">, </w:t>
      </w:r>
      <w:r w:rsidRPr="004921F8">
        <w:rPr>
          <w:bCs/>
          <w:sz w:val="24"/>
        </w:rPr>
        <w:t>în limitele stabilite în cererea de finanțare pentru Centrul Național;</w:t>
      </w:r>
    </w:p>
    <w:p w14:paraId="606D75F0" w14:textId="2463413C"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t>Liderul va organiza minim o campanie online de promovare a punctelor de informare;</w:t>
      </w:r>
    </w:p>
    <w:p w14:paraId="62527431" w14:textId="2E044B71"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t xml:space="preserve">Liderul va pune la dispoziție </w:t>
      </w:r>
      <w:r w:rsidR="006F5706" w:rsidRPr="004921F8">
        <w:rPr>
          <w:bCs/>
          <w:sz w:val="24"/>
        </w:rPr>
        <w:t xml:space="preserve">partenerului </w:t>
      </w:r>
      <w:r w:rsidRPr="004921F8">
        <w:rPr>
          <w:bCs/>
          <w:sz w:val="24"/>
        </w:rPr>
        <w:t>materiale necesare pentru semnalizarea corespunzătoare</w:t>
      </w:r>
      <w:r w:rsidR="000A08A4" w:rsidRPr="004921F8">
        <w:rPr>
          <w:bCs/>
          <w:sz w:val="24"/>
        </w:rPr>
        <w:t xml:space="preserve"> (prin folosirea elementelor de identitate vizuală)</w:t>
      </w:r>
      <w:r w:rsidRPr="004921F8">
        <w:rPr>
          <w:bCs/>
          <w:sz w:val="24"/>
        </w:rPr>
        <w:t xml:space="preserve"> a punctului de informare; </w:t>
      </w:r>
    </w:p>
    <w:p w14:paraId="10406D3F" w14:textId="2AE72541"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t xml:space="preserve">Liderul va </w:t>
      </w:r>
      <w:r w:rsidR="00B720B6" w:rsidRPr="004921F8">
        <w:rPr>
          <w:bCs/>
          <w:sz w:val="24"/>
        </w:rPr>
        <w:t xml:space="preserve">elabora și agrea cu Partenerul </w:t>
      </w:r>
      <w:r w:rsidRPr="004921F8">
        <w:rPr>
          <w:bCs/>
          <w:sz w:val="24"/>
        </w:rPr>
        <w:t xml:space="preserve">procedura de funcționare </w:t>
      </w:r>
      <w:r w:rsidR="00B720B6" w:rsidRPr="004921F8">
        <w:rPr>
          <w:bCs/>
          <w:sz w:val="24"/>
        </w:rPr>
        <w:t xml:space="preserve">a punctului de informare </w:t>
      </w:r>
      <w:r w:rsidRPr="004921F8">
        <w:rPr>
          <w:bCs/>
          <w:sz w:val="24"/>
        </w:rPr>
        <w:t xml:space="preserve">și </w:t>
      </w:r>
      <w:r w:rsidR="00B720B6" w:rsidRPr="004921F8">
        <w:rPr>
          <w:bCs/>
          <w:sz w:val="24"/>
        </w:rPr>
        <w:t xml:space="preserve">va asigura </w:t>
      </w:r>
      <w:r w:rsidRPr="004921F8">
        <w:rPr>
          <w:bCs/>
          <w:sz w:val="24"/>
        </w:rPr>
        <w:t xml:space="preserve">un sistem de ticketing care va sta la baza activității </w:t>
      </w:r>
      <w:r w:rsidR="006F5706" w:rsidRPr="004921F8">
        <w:rPr>
          <w:bCs/>
          <w:sz w:val="24"/>
        </w:rPr>
        <w:t>acestuia</w:t>
      </w:r>
      <w:r w:rsidRPr="004921F8">
        <w:rPr>
          <w:bCs/>
          <w:sz w:val="24"/>
        </w:rPr>
        <w:t xml:space="preserve">. Manualul operaţional al punctului de informare </w:t>
      </w:r>
      <w:r w:rsidR="00365867" w:rsidRPr="004921F8">
        <w:rPr>
          <w:bCs/>
          <w:sz w:val="24"/>
        </w:rPr>
        <w:t>va fi furnizat în în prima lună a derulării proiectului și va fi actualizat de căte ori este nevoie</w:t>
      </w:r>
      <w:r w:rsidRPr="004921F8">
        <w:rPr>
          <w:bCs/>
          <w:sz w:val="24"/>
        </w:rPr>
        <w:t xml:space="preserve">; </w:t>
      </w:r>
    </w:p>
    <w:p w14:paraId="12ABBD84" w14:textId="2BA5B364" w:rsidR="00F80587" w:rsidRPr="004921F8" w:rsidRDefault="00F80587" w:rsidP="004921F8">
      <w:pPr>
        <w:numPr>
          <w:ilvl w:val="0"/>
          <w:numId w:val="6"/>
        </w:numPr>
        <w:spacing w:before="0" w:after="0" w:line="276" w:lineRule="auto"/>
        <w:ind w:left="567" w:hanging="567"/>
        <w:contextualSpacing/>
        <w:jc w:val="both"/>
        <w:rPr>
          <w:bCs/>
          <w:sz w:val="24"/>
        </w:rPr>
      </w:pPr>
      <w:r w:rsidRPr="004921F8">
        <w:rPr>
          <w:bCs/>
          <w:sz w:val="24"/>
        </w:rPr>
        <w:t xml:space="preserve">În baza unei invitații de participare transmise de Lider, </w:t>
      </w:r>
      <w:r w:rsidR="006F5706" w:rsidRPr="004921F8">
        <w:rPr>
          <w:bCs/>
          <w:sz w:val="24"/>
        </w:rPr>
        <w:t>acesta</w:t>
      </w:r>
      <w:r w:rsidRPr="004921F8">
        <w:rPr>
          <w:bCs/>
          <w:sz w:val="24"/>
        </w:rPr>
        <w:t xml:space="preserve"> va asigura costurile cu participarea personalului punctelor de informare la sesiuni de formare organizate de </w:t>
      </w:r>
      <w:r w:rsidR="009F1372" w:rsidRPr="004921F8">
        <w:rPr>
          <w:bCs/>
          <w:sz w:val="24"/>
        </w:rPr>
        <w:t>MDRAP</w:t>
      </w:r>
      <w:r w:rsidR="008C1A18" w:rsidRPr="004921F8">
        <w:rPr>
          <w:bCs/>
          <w:sz w:val="24"/>
        </w:rPr>
        <w:t>FE</w:t>
      </w:r>
      <w:r w:rsidR="008B1F88" w:rsidRPr="004921F8">
        <w:rPr>
          <w:bCs/>
          <w:sz w:val="24"/>
        </w:rPr>
        <w:t>;</w:t>
      </w:r>
    </w:p>
    <w:p w14:paraId="1F3CBEBA" w14:textId="6BD40017" w:rsidR="00E7376B" w:rsidRPr="004921F8" w:rsidRDefault="00E7376B" w:rsidP="004921F8">
      <w:pPr>
        <w:numPr>
          <w:ilvl w:val="0"/>
          <w:numId w:val="6"/>
        </w:numPr>
        <w:spacing w:before="0" w:after="0" w:line="276" w:lineRule="auto"/>
        <w:ind w:left="567" w:hanging="567"/>
        <w:contextualSpacing/>
        <w:jc w:val="both"/>
        <w:rPr>
          <w:bCs/>
          <w:sz w:val="24"/>
        </w:rPr>
      </w:pPr>
      <w:r w:rsidRPr="004921F8">
        <w:rPr>
          <w:bCs/>
          <w:sz w:val="24"/>
        </w:rPr>
        <w:t xml:space="preserve">În cazul în care unul din parteneri nu duce la îndeplinire una sau mai multe din obligaţiile care </w:t>
      </w:r>
      <w:r w:rsidR="006F5706" w:rsidRPr="004921F8">
        <w:rPr>
          <w:bCs/>
          <w:sz w:val="24"/>
        </w:rPr>
        <w:t>îi</w:t>
      </w:r>
      <w:r w:rsidRPr="004921F8">
        <w:rPr>
          <w:bCs/>
          <w:sz w:val="24"/>
        </w:rPr>
        <w:t xml:space="preserve"> revin (e</w:t>
      </w:r>
      <w:r w:rsidR="000A08A4" w:rsidRPr="004921F8">
        <w:rPr>
          <w:bCs/>
          <w:sz w:val="24"/>
        </w:rPr>
        <w:t>x</w:t>
      </w:r>
      <w:r w:rsidRPr="004921F8">
        <w:rPr>
          <w:bCs/>
          <w:sz w:val="24"/>
        </w:rPr>
        <w:t xml:space="preserve">. implementarea unor activităţi, asigurarea contribuţiei la cofinanţarea proiectului, respectarea normelor în vigoare privind procedura de atribuire a contractelor de achiziţie publică), liderul de parteneriat va prelua </w:t>
      </w:r>
      <w:r w:rsidR="00655BF7" w:rsidRPr="004921F8">
        <w:rPr>
          <w:bCs/>
          <w:sz w:val="24"/>
        </w:rPr>
        <w:t>temporar</w:t>
      </w:r>
      <w:r w:rsidRPr="004921F8">
        <w:rPr>
          <w:bCs/>
          <w:sz w:val="24"/>
        </w:rPr>
        <w:t xml:space="preserve"> responsabilitatea de a îndeplini aceste obligaţii</w:t>
      </w:r>
      <w:r w:rsidR="00655BF7" w:rsidRPr="004921F8">
        <w:rPr>
          <w:bCs/>
          <w:sz w:val="24"/>
        </w:rPr>
        <w:t xml:space="preserve"> până la selecția unui nou partener</w:t>
      </w:r>
      <w:r w:rsidR="008B1F88" w:rsidRPr="004921F8">
        <w:rPr>
          <w:bCs/>
          <w:sz w:val="24"/>
        </w:rPr>
        <w:t>;</w:t>
      </w:r>
    </w:p>
    <w:p w14:paraId="1D43AF33" w14:textId="740B8160" w:rsidR="009A437F" w:rsidRPr="004921F8" w:rsidRDefault="00A452B9" w:rsidP="004921F8">
      <w:pPr>
        <w:numPr>
          <w:ilvl w:val="0"/>
          <w:numId w:val="6"/>
        </w:numPr>
        <w:spacing w:before="0" w:after="0" w:line="276" w:lineRule="auto"/>
        <w:ind w:left="567" w:hanging="567"/>
        <w:contextualSpacing/>
        <w:jc w:val="both"/>
        <w:rPr>
          <w:bCs/>
          <w:sz w:val="24"/>
        </w:rPr>
      </w:pPr>
      <w:r w:rsidRPr="004921F8">
        <w:rPr>
          <w:bCs/>
          <w:sz w:val="24"/>
        </w:rPr>
        <w:t>Pentru neregulile identificate in cadrul proiectului, titlurile de creanta se emit pe numele Liderului</w:t>
      </w:r>
      <w:r w:rsidR="00E3444D">
        <w:rPr>
          <w:bCs/>
          <w:sz w:val="24"/>
        </w:rPr>
        <w:t>/Partenerului</w:t>
      </w:r>
      <w:r w:rsidR="00FC30B2" w:rsidRPr="004921F8">
        <w:rPr>
          <w:bCs/>
          <w:sz w:val="24"/>
        </w:rPr>
        <w:t>.</w:t>
      </w:r>
    </w:p>
    <w:p w14:paraId="0A221D71" w14:textId="0EA3E7E4" w:rsidR="00E7376B" w:rsidRPr="004921F8" w:rsidRDefault="009A437F" w:rsidP="004921F8">
      <w:pPr>
        <w:numPr>
          <w:ilvl w:val="0"/>
          <w:numId w:val="6"/>
        </w:numPr>
        <w:spacing w:before="0" w:after="0" w:line="276" w:lineRule="auto"/>
        <w:ind w:left="567" w:hanging="567"/>
        <w:contextualSpacing/>
        <w:jc w:val="both"/>
        <w:rPr>
          <w:bCs/>
          <w:sz w:val="24"/>
        </w:rPr>
      </w:pPr>
      <w:r w:rsidRPr="004921F8">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4921F8">
        <w:rPr>
          <w:bCs/>
          <w:sz w:val="24"/>
        </w:rPr>
        <w:t xml:space="preserve"> </w:t>
      </w:r>
    </w:p>
    <w:p w14:paraId="37250F54" w14:textId="0C7D30B8" w:rsidR="009A437F" w:rsidRPr="004921F8" w:rsidRDefault="009A437F" w:rsidP="004921F8">
      <w:pPr>
        <w:numPr>
          <w:ilvl w:val="0"/>
          <w:numId w:val="6"/>
        </w:numPr>
        <w:spacing w:before="0" w:after="0" w:line="276" w:lineRule="auto"/>
        <w:ind w:left="567" w:hanging="567"/>
        <w:contextualSpacing/>
        <w:jc w:val="both"/>
        <w:rPr>
          <w:bCs/>
          <w:sz w:val="24"/>
        </w:rPr>
      </w:pPr>
      <w:r w:rsidRPr="004921F8">
        <w:rPr>
          <w:bCs/>
          <w:sz w:val="24"/>
        </w:rPr>
        <w:t>În termen de maximum 10 zile lucrătoare de la primirea de la AM POAT a contractului de finanțare/notificărilor/actelor adiționale semnate, liderul de parteneriat are obligația de a transmite fiecărui partener câte o copie a acestor documente.</w:t>
      </w:r>
    </w:p>
    <w:p w14:paraId="14E74324" w14:textId="4D8E797E" w:rsidR="00637984" w:rsidRPr="004921F8" w:rsidRDefault="00637984" w:rsidP="004921F8">
      <w:pPr>
        <w:numPr>
          <w:ilvl w:val="0"/>
          <w:numId w:val="6"/>
        </w:numPr>
        <w:spacing w:before="0" w:after="0" w:line="276" w:lineRule="auto"/>
        <w:ind w:left="567" w:hanging="567"/>
        <w:contextualSpacing/>
        <w:jc w:val="both"/>
        <w:rPr>
          <w:bCs/>
          <w:sz w:val="24"/>
        </w:rPr>
      </w:pPr>
      <w:r w:rsidRPr="004921F8">
        <w:rPr>
          <w:bCs/>
          <w:sz w:val="24"/>
        </w:rPr>
        <w:t>Liderul va centraliza și transmite lunar la AM POAT, în ultima zi lucrătoare a lunii, stadiul achizițiilor publice în formatul inclus în Ghidul beneficiarului.</w:t>
      </w:r>
    </w:p>
    <w:p w14:paraId="474549BF" w14:textId="62FA41FF" w:rsidR="007C567E" w:rsidRPr="004921F8" w:rsidRDefault="007C567E" w:rsidP="004921F8">
      <w:pPr>
        <w:numPr>
          <w:ilvl w:val="0"/>
          <w:numId w:val="6"/>
        </w:numPr>
        <w:spacing w:before="0" w:after="0" w:line="276" w:lineRule="auto"/>
        <w:ind w:left="567" w:hanging="567"/>
        <w:contextualSpacing/>
        <w:jc w:val="both"/>
        <w:rPr>
          <w:bCs/>
          <w:sz w:val="24"/>
        </w:rPr>
      </w:pPr>
      <w:r w:rsidRPr="004921F8">
        <w:rPr>
          <w:bCs/>
          <w:sz w:val="24"/>
        </w:rPr>
        <w:t>Liderul va asigura respectarea măsurilor de informare și publicitate obligatorii (</w:t>
      </w:r>
      <w:r w:rsidR="00392CC6" w:rsidRPr="004921F8">
        <w:rPr>
          <w:bCs/>
          <w:sz w:val="24"/>
        </w:rPr>
        <w:t>anunț</w:t>
      </w:r>
      <w:r w:rsidRPr="004921F8">
        <w:rPr>
          <w:bCs/>
          <w:sz w:val="24"/>
        </w:rPr>
        <w:t xml:space="preserve"> </w:t>
      </w:r>
      <w:r w:rsidR="00392CC6" w:rsidRPr="004921F8">
        <w:rPr>
          <w:bCs/>
          <w:sz w:val="24"/>
        </w:rPr>
        <w:t>începere</w:t>
      </w:r>
      <w:r w:rsidRPr="004921F8">
        <w:rPr>
          <w:bCs/>
          <w:sz w:val="24"/>
        </w:rPr>
        <w:t xml:space="preserve"> proiect, postare </w:t>
      </w:r>
      <w:r w:rsidR="00392CC6" w:rsidRPr="004921F8">
        <w:rPr>
          <w:bCs/>
          <w:sz w:val="24"/>
        </w:rPr>
        <w:t>afiș</w:t>
      </w:r>
      <w:r w:rsidRPr="004921F8">
        <w:rPr>
          <w:bCs/>
          <w:sz w:val="24"/>
        </w:rPr>
        <w:t xml:space="preserve"> A3).</w:t>
      </w:r>
    </w:p>
    <w:p w14:paraId="040F9003" w14:textId="77777777" w:rsidR="00462A8A" w:rsidRPr="00C855D5" w:rsidRDefault="00462A8A" w:rsidP="00C855D5">
      <w:pPr>
        <w:spacing w:before="0" w:after="0" w:line="276" w:lineRule="auto"/>
        <w:ind w:left="576"/>
        <w:contextualSpacing/>
        <w:jc w:val="both"/>
        <w:rPr>
          <w:sz w:val="24"/>
        </w:rPr>
      </w:pPr>
    </w:p>
    <w:p w14:paraId="3F69B7AD" w14:textId="4103BC7E" w:rsidR="00F80587" w:rsidRPr="00C855D5" w:rsidRDefault="00F80587" w:rsidP="00C855D5">
      <w:pPr>
        <w:spacing w:line="276" w:lineRule="auto"/>
        <w:jc w:val="both"/>
        <w:rPr>
          <w:b/>
          <w:bCs/>
          <w:sz w:val="24"/>
        </w:rPr>
      </w:pPr>
      <w:r w:rsidRPr="00C855D5">
        <w:rPr>
          <w:b/>
          <w:bCs/>
          <w:sz w:val="24"/>
        </w:rPr>
        <w:t xml:space="preserve">Art. 7 Drepturile și obligațiile Partenerului </w:t>
      </w:r>
    </w:p>
    <w:p w14:paraId="55B836D2" w14:textId="4762FD1F" w:rsidR="00F80587" w:rsidRPr="00C855D5" w:rsidRDefault="00F80587" w:rsidP="00C855D5">
      <w:pPr>
        <w:pStyle w:val="Heading5"/>
        <w:numPr>
          <w:ilvl w:val="0"/>
          <w:numId w:val="0"/>
        </w:numPr>
        <w:spacing w:line="276" w:lineRule="auto"/>
        <w:contextualSpacing/>
        <w:rPr>
          <w:sz w:val="24"/>
        </w:rPr>
      </w:pPr>
      <w:r w:rsidRPr="00C855D5">
        <w:rPr>
          <w:sz w:val="24"/>
        </w:rPr>
        <w:t xml:space="preserve">Drepturile Partenerului </w:t>
      </w:r>
    </w:p>
    <w:p w14:paraId="171C015D" w14:textId="0C6A78A6" w:rsidR="00F80587" w:rsidRPr="00C855D5"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286D15EB" w14:textId="78303291"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Partenerul are dreptul la fondurile obţinute din procesul de rambursare pentru cheltuielile angajate de către acesta, care au fost certificate ca eligibile</w:t>
      </w:r>
      <w:r w:rsidR="008B1F88" w:rsidRPr="00C855D5">
        <w:rPr>
          <w:sz w:val="24"/>
        </w:rPr>
        <w:t>;</w:t>
      </w:r>
      <w:r w:rsidRPr="00C855D5">
        <w:rPr>
          <w:sz w:val="24"/>
        </w:rPr>
        <w:t xml:space="preserve"> </w:t>
      </w:r>
    </w:p>
    <w:p w14:paraId="7BEE96A2" w14:textId="3B9575D0"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şi să i se furnizeze copii ale rapoartelor de progres şi financiare; </w:t>
      </w:r>
    </w:p>
    <w:p w14:paraId="0B15C2E2" w14:textId="6FD58773" w:rsidR="00F80587" w:rsidRPr="001E7B51" w:rsidRDefault="00F80587" w:rsidP="00C855D5">
      <w:pPr>
        <w:numPr>
          <w:ilvl w:val="1"/>
          <w:numId w:val="2"/>
        </w:numPr>
        <w:spacing w:before="0" w:after="0" w:line="276" w:lineRule="auto"/>
        <w:ind w:left="578" w:hanging="578"/>
        <w:contextualSpacing/>
        <w:jc w:val="both"/>
        <w:rPr>
          <w:sz w:val="24"/>
        </w:rPr>
      </w:pPr>
      <w:r w:rsidRPr="001E7B51">
        <w:rPr>
          <w:sz w:val="24"/>
        </w:rPr>
        <w:t>Partenerul</w:t>
      </w:r>
      <w:r w:rsidR="000D6ABA" w:rsidRPr="001E7B51">
        <w:rPr>
          <w:sz w:val="24"/>
        </w:rPr>
        <w:t>ui i se va solicita</w:t>
      </w:r>
      <w:r w:rsidRPr="001E7B51">
        <w:rPr>
          <w:sz w:val="24"/>
        </w:rPr>
        <w:t xml:space="preserve"> de către liderul de parteneriat </w:t>
      </w:r>
      <w:r w:rsidR="000D6ABA" w:rsidRPr="001E7B51">
        <w:rPr>
          <w:sz w:val="24"/>
        </w:rPr>
        <w:t>consimțământul scris</w:t>
      </w:r>
      <w:r w:rsidR="00655BF7" w:rsidRPr="001E7B51">
        <w:rPr>
          <w:sz w:val="24"/>
        </w:rPr>
        <w:t xml:space="preserve"> (minim prin comunicare electronică)</w:t>
      </w:r>
      <w:r w:rsidR="000D6ABA" w:rsidRPr="001E7B51">
        <w:rPr>
          <w:sz w:val="24"/>
        </w:rPr>
        <w:t xml:space="preserve"> </w:t>
      </w:r>
      <w:r w:rsidRPr="001E7B51">
        <w:rPr>
          <w:sz w:val="24"/>
        </w:rPr>
        <w:t>în privinţa propunerilor pentru modificări importante ale proiectului (de ex. activităţi</w:t>
      </w:r>
      <w:r w:rsidR="00763FEA" w:rsidRPr="001E7B51">
        <w:rPr>
          <w:sz w:val="24"/>
        </w:rPr>
        <w:t>,</w:t>
      </w:r>
      <w:r w:rsidR="00763FEA" w:rsidRPr="001E7B51">
        <w:rPr>
          <w:b/>
          <w:bCs/>
          <w:sz w:val="24"/>
        </w:rPr>
        <w:t xml:space="preserve"> </w:t>
      </w:r>
      <w:r w:rsidR="00763FEA" w:rsidRPr="001E7B51">
        <w:rPr>
          <w:bCs/>
          <w:sz w:val="24"/>
        </w:rPr>
        <w:t>rezultate, indicatori</w:t>
      </w:r>
      <w:r w:rsidRPr="001E7B51">
        <w:rPr>
          <w:sz w:val="24"/>
        </w:rPr>
        <w:t xml:space="preserve">), înaintea solicitării aprobării de către </w:t>
      </w:r>
      <w:r w:rsidR="00763FEA" w:rsidRPr="001E7B51">
        <w:rPr>
          <w:sz w:val="24"/>
        </w:rPr>
        <w:t>AM POAT</w:t>
      </w:r>
      <w:r w:rsidR="008B1F88" w:rsidRPr="001E7B51">
        <w:rPr>
          <w:sz w:val="24"/>
        </w:rPr>
        <w:t>;</w:t>
      </w:r>
      <w:r w:rsidRPr="001E7B51">
        <w:rPr>
          <w:sz w:val="24"/>
        </w:rPr>
        <w:t xml:space="preserve"> </w:t>
      </w:r>
    </w:p>
    <w:p w14:paraId="5CE21FA8" w14:textId="1A67E938" w:rsidR="00F80587" w:rsidRPr="001E7B51" w:rsidRDefault="00F80587" w:rsidP="00C855D5">
      <w:pPr>
        <w:numPr>
          <w:ilvl w:val="1"/>
          <w:numId w:val="2"/>
        </w:numPr>
        <w:spacing w:before="0" w:after="0" w:line="276" w:lineRule="auto"/>
        <w:ind w:left="578" w:hanging="578"/>
        <w:contextualSpacing/>
        <w:jc w:val="both"/>
        <w:rPr>
          <w:sz w:val="24"/>
        </w:rPr>
      </w:pPr>
      <w:r w:rsidRPr="001E7B51">
        <w:rPr>
          <w:sz w:val="24"/>
        </w:rPr>
        <w:t xml:space="preserve">Partenerul poate înlocui unul sau mai mulți experți. Înlocuirea se va face cu acordul </w:t>
      </w:r>
      <w:r w:rsidR="00D330EC" w:rsidRPr="001E7B51">
        <w:rPr>
          <w:sz w:val="24"/>
        </w:rPr>
        <w:t>Liderului</w:t>
      </w:r>
      <w:r w:rsidR="008B1F88" w:rsidRPr="001E7B51">
        <w:rPr>
          <w:sz w:val="24"/>
        </w:rPr>
        <w:t>;</w:t>
      </w:r>
      <w:r w:rsidRPr="001E7B51">
        <w:rPr>
          <w:sz w:val="24"/>
        </w:rPr>
        <w:t xml:space="preserve"> </w:t>
      </w:r>
    </w:p>
    <w:p w14:paraId="4D73D188" w14:textId="77777777" w:rsidR="006F4D0E" w:rsidRPr="001E7B51" w:rsidRDefault="006F4D0E" w:rsidP="00C855D5">
      <w:pPr>
        <w:spacing w:before="0" w:after="0" w:line="276" w:lineRule="auto"/>
        <w:ind w:left="578"/>
        <w:contextualSpacing/>
        <w:jc w:val="both"/>
        <w:rPr>
          <w:sz w:val="24"/>
        </w:rPr>
      </w:pPr>
    </w:p>
    <w:p w14:paraId="1EFEC2C7" w14:textId="6C39608F" w:rsidR="00F80587" w:rsidRPr="001E7B51" w:rsidRDefault="00F80587" w:rsidP="00C855D5">
      <w:pPr>
        <w:spacing w:before="0" w:after="0" w:line="276" w:lineRule="auto"/>
        <w:contextualSpacing/>
        <w:jc w:val="both"/>
        <w:rPr>
          <w:b/>
          <w:sz w:val="24"/>
        </w:rPr>
      </w:pPr>
      <w:r w:rsidRPr="001E7B51">
        <w:rPr>
          <w:b/>
          <w:sz w:val="24"/>
        </w:rPr>
        <w:t xml:space="preserve">Obligaţiile Partenerului </w:t>
      </w:r>
    </w:p>
    <w:p w14:paraId="01C0F189" w14:textId="703A387F" w:rsidR="00E7376B" w:rsidRPr="001E7B51" w:rsidRDefault="00E7376B" w:rsidP="00C855D5">
      <w:pPr>
        <w:pStyle w:val="Heading5"/>
        <w:numPr>
          <w:ilvl w:val="0"/>
          <w:numId w:val="26"/>
        </w:numPr>
        <w:spacing w:before="0" w:after="0" w:line="276" w:lineRule="auto"/>
        <w:jc w:val="both"/>
        <w:rPr>
          <w:b w:val="0"/>
          <w:bCs w:val="0"/>
          <w:sz w:val="24"/>
        </w:rPr>
      </w:pPr>
      <w:r w:rsidRPr="001E7B51">
        <w:rPr>
          <w:b w:val="0"/>
          <w:bCs w:val="0"/>
          <w:sz w:val="24"/>
        </w:rPr>
        <w:t xml:space="preserve">Partenerul va </w:t>
      </w:r>
      <w:r w:rsidR="00BA45F9" w:rsidRPr="001E7B51">
        <w:rPr>
          <w:b w:val="0"/>
          <w:bCs w:val="0"/>
          <w:sz w:val="24"/>
        </w:rPr>
        <w:t>pregăti</w:t>
      </w:r>
      <w:r w:rsidRPr="001E7B51">
        <w:rPr>
          <w:b w:val="0"/>
          <w:bCs w:val="0"/>
          <w:sz w:val="24"/>
        </w:rPr>
        <w:t xml:space="preserve">, împreună cu </w:t>
      </w:r>
      <w:r w:rsidR="00620E20" w:rsidRPr="001E7B51">
        <w:rPr>
          <w:b w:val="0"/>
          <w:bCs w:val="0"/>
          <w:sz w:val="24"/>
        </w:rPr>
        <w:t>L</w:t>
      </w:r>
      <w:r w:rsidRPr="001E7B51">
        <w:rPr>
          <w:b w:val="0"/>
          <w:bCs w:val="0"/>
          <w:sz w:val="24"/>
        </w:rPr>
        <w:t>iderul, cererea de finanţare</w:t>
      </w:r>
      <w:r w:rsidR="00932E13" w:rsidRPr="001E7B51">
        <w:rPr>
          <w:b w:val="0"/>
          <w:bCs w:val="0"/>
          <w:sz w:val="24"/>
        </w:rPr>
        <w:t>, modificările aferente acesteia, precum și Cererile de Rambursare și rapoartele de progres</w:t>
      </w:r>
      <w:r w:rsidR="008B1F88" w:rsidRPr="001E7B51">
        <w:rPr>
          <w:b w:val="0"/>
          <w:bCs w:val="0"/>
          <w:sz w:val="24"/>
        </w:rPr>
        <w:t>;</w:t>
      </w:r>
    </w:p>
    <w:p w14:paraId="4EA3885C" w14:textId="7462E276" w:rsidR="00932E13" w:rsidRPr="001E7B51" w:rsidRDefault="00043FE9" w:rsidP="00C855D5">
      <w:pPr>
        <w:pStyle w:val="Heading5"/>
        <w:numPr>
          <w:ilvl w:val="0"/>
          <w:numId w:val="26"/>
        </w:numPr>
        <w:spacing w:before="0" w:after="0" w:line="276" w:lineRule="auto"/>
        <w:jc w:val="both"/>
        <w:rPr>
          <w:b w:val="0"/>
          <w:bCs w:val="0"/>
          <w:sz w:val="24"/>
        </w:rPr>
      </w:pPr>
      <w:r w:rsidRPr="001E7B51">
        <w:rPr>
          <w:b w:val="0"/>
          <w:bCs w:val="0"/>
          <w:sz w:val="24"/>
        </w:rPr>
        <w:t>Partenerul are obligația și responsabilitatea</w:t>
      </w:r>
      <w:r w:rsidR="00932E13" w:rsidRPr="001E7B51">
        <w:rPr>
          <w:b w:val="0"/>
          <w:bCs w:val="0"/>
          <w:sz w:val="24"/>
        </w:rPr>
        <w:t xml:space="preserve"> să asigure implementarea proiectului în concordanță cu prevederile deciziei de finanțare aferente proiectului, </w:t>
      </w:r>
      <w:r w:rsidRPr="001E7B51">
        <w:rPr>
          <w:b w:val="0"/>
          <w:bCs w:val="0"/>
          <w:sz w:val="24"/>
        </w:rPr>
        <w:t xml:space="preserve">prezentului acord și </w:t>
      </w:r>
      <w:r w:rsidR="00932E13" w:rsidRPr="001E7B51">
        <w:rPr>
          <w:b w:val="0"/>
          <w:bCs w:val="0"/>
          <w:sz w:val="24"/>
        </w:rPr>
        <w:t>ale legislației europene și naționale aplicabile;</w:t>
      </w:r>
    </w:p>
    <w:p w14:paraId="3B63E118" w14:textId="75B76A1F" w:rsidR="008C5733" w:rsidRPr="001E7B51" w:rsidRDefault="008C5733" w:rsidP="00A3239E">
      <w:pPr>
        <w:pStyle w:val="Heading5"/>
        <w:numPr>
          <w:ilvl w:val="0"/>
          <w:numId w:val="26"/>
        </w:numPr>
        <w:spacing w:before="0" w:after="0" w:line="276" w:lineRule="auto"/>
        <w:jc w:val="both"/>
        <w:rPr>
          <w:b w:val="0"/>
          <w:bCs w:val="0"/>
          <w:sz w:val="24"/>
        </w:rPr>
      </w:pPr>
      <w:r w:rsidRPr="001E7B51">
        <w:rPr>
          <w:b w:val="0"/>
          <w:bCs w:val="0"/>
          <w:sz w:val="24"/>
        </w:rPr>
        <w:t>Partenerul are obligația de a respecta prevederile legislației naționale în vigoare în domeniul achizițiilor publice sau ale dispozițiilor legale privind achizițiile efectuate de beneficiarii privați</w:t>
      </w:r>
      <w:r w:rsidR="00A3239E" w:rsidRPr="001E7B51">
        <w:rPr>
          <w:b w:val="0"/>
          <w:bCs w:val="0"/>
          <w:sz w:val="24"/>
        </w:rPr>
        <w:t>, în cazul în care Partenerul nu reprezintă autoritate contractantă, în sensul legislației naționale privind atribuirea contractelor de achiziții publice;</w:t>
      </w:r>
    </w:p>
    <w:p w14:paraId="2E830BD5" w14:textId="0496455E" w:rsidR="00F80587" w:rsidRPr="00C855D5" w:rsidRDefault="00F80587" w:rsidP="00C855D5">
      <w:pPr>
        <w:pStyle w:val="Heading5"/>
        <w:numPr>
          <w:ilvl w:val="0"/>
          <w:numId w:val="26"/>
        </w:numPr>
        <w:spacing w:before="0" w:after="0" w:line="276" w:lineRule="auto"/>
        <w:jc w:val="both"/>
        <w:rPr>
          <w:b w:val="0"/>
          <w:bCs w:val="0"/>
          <w:sz w:val="24"/>
        </w:rPr>
      </w:pPr>
      <w:r w:rsidRPr="00C855D5">
        <w:rPr>
          <w:b w:val="0"/>
          <w:bCs w:val="0"/>
          <w:sz w:val="24"/>
        </w:rPr>
        <w:t>Partenerul este obligat să pună la dispoziţia liderului de parteneriat documentaţiile de atribuire elaborate în cadrul proceduri</w:t>
      </w:r>
      <w:r w:rsidR="00D330EC">
        <w:rPr>
          <w:b w:val="0"/>
          <w:bCs w:val="0"/>
          <w:sz w:val="24"/>
        </w:rPr>
        <w:t>lor</w:t>
      </w:r>
      <w:r w:rsidRPr="00C855D5">
        <w:rPr>
          <w:b w:val="0"/>
          <w:bCs w:val="0"/>
          <w:sz w:val="24"/>
        </w:rPr>
        <w:t xml:space="preserve"> de atribuire a contractelor de achiziție publică, spre verificare; </w:t>
      </w:r>
    </w:p>
    <w:p w14:paraId="19118101" w14:textId="09669F5D" w:rsidR="00170C3F" w:rsidRPr="00C855D5" w:rsidRDefault="00F80587" w:rsidP="00C855D5">
      <w:pPr>
        <w:pStyle w:val="Heading5"/>
        <w:numPr>
          <w:ilvl w:val="0"/>
          <w:numId w:val="26"/>
        </w:numPr>
        <w:spacing w:before="0" w:after="0" w:line="276" w:lineRule="auto"/>
        <w:jc w:val="both"/>
        <w:rPr>
          <w:b w:val="0"/>
          <w:bCs w:val="0"/>
          <w:sz w:val="24"/>
        </w:rPr>
      </w:pPr>
      <w:r w:rsidRPr="00C855D5">
        <w:rPr>
          <w:b w:val="0"/>
          <w:bCs w:val="0"/>
          <w:sz w:val="24"/>
        </w:rPr>
        <w:t xml:space="preserve">Partenerul este obligat să transmită </w:t>
      </w:r>
      <w:r w:rsidR="00620E20" w:rsidRPr="00C855D5">
        <w:rPr>
          <w:b w:val="0"/>
          <w:bCs w:val="0"/>
          <w:sz w:val="24"/>
        </w:rPr>
        <w:t>Li</w:t>
      </w:r>
      <w:r w:rsidR="00170C3F" w:rsidRPr="00C855D5">
        <w:rPr>
          <w:b w:val="0"/>
          <w:bCs w:val="0"/>
          <w:sz w:val="24"/>
        </w:rPr>
        <w:t>der</w:t>
      </w:r>
      <w:r w:rsidR="0033568D" w:rsidRPr="00C855D5">
        <w:rPr>
          <w:b w:val="0"/>
          <w:bCs w:val="0"/>
          <w:sz w:val="24"/>
        </w:rPr>
        <w:t>ului de parteneriat</w:t>
      </w:r>
      <w:r w:rsidR="0033568D" w:rsidRPr="00C855D5">
        <w:rPr>
          <w:iCs/>
          <w:sz w:val="24"/>
        </w:rPr>
        <w:t xml:space="preserve"> </w:t>
      </w:r>
      <w:r w:rsidR="00170C3F" w:rsidRPr="00C855D5">
        <w:rPr>
          <w:b w:val="0"/>
          <w:bCs w:val="0"/>
          <w:sz w:val="24"/>
        </w:rPr>
        <w:t xml:space="preserve">și la </w:t>
      </w:r>
      <w:r w:rsidR="006F4D0E" w:rsidRPr="00C855D5">
        <w:rPr>
          <w:b w:val="0"/>
          <w:bCs w:val="0"/>
          <w:sz w:val="24"/>
        </w:rPr>
        <w:t xml:space="preserve">AM POAT </w:t>
      </w:r>
      <w:r w:rsidRPr="00C855D5">
        <w:rPr>
          <w:b w:val="0"/>
          <w:bCs w:val="0"/>
          <w:sz w:val="24"/>
        </w:rPr>
        <w:t xml:space="preserve">copii conforme cu originalul după </w:t>
      </w:r>
      <w:r w:rsidR="006F4D0E" w:rsidRPr="00C855D5">
        <w:rPr>
          <w:b w:val="0"/>
          <w:bCs w:val="0"/>
          <w:sz w:val="24"/>
        </w:rPr>
        <w:t>dosarele achizițiilor publice, în termen de 5 zile lucrătoare de la data semnării contractului de achiziţie. Totodată, orice modificare/completare efectuată de către</w:t>
      </w:r>
      <w:r w:rsidR="00170C3F" w:rsidRPr="00C855D5">
        <w:rPr>
          <w:b w:val="0"/>
          <w:bCs w:val="0"/>
          <w:sz w:val="24"/>
        </w:rPr>
        <w:t xml:space="preserve"> Partener</w:t>
      </w:r>
      <w:r w:rsidR="006F4D0E" w:rsidRPr="00C855D5">
        <w:rPr>
          <w:b w:val="0"/>
          <w:bCs w:val="0"/>
          <w:sz w:val="24"/>
        </w:rPr>
        <w:t xml:space="preserve"> asupra contractului de achiziţie publică (act adiţional) va fi transmisă către</w:t>
      </w:r>
      <w:r w:rsidR="00170C3F" w:rsidRPr="00C855D5">
        <w:rPr>
          <w:b w:val="0"/>
          <w:bCs w:val="0"/>
          <w:sz w:val="24"/>
        </w:rPr>
        <w:t xml:space="preserve"> </w:t>
      </w:r>
      <w:r w:rsidR="00793608" w:rsidRPr="00C855D5">
        <w:rPr>
          <w:b w:val="0"/>
          <w:bCs w:val="0"/>
          <w:sz w:val="24"/>
        </w:rPr>
        <w:t>Li</w:t>
      </w:r>
      <w:r w:rsidR="00170C3F" w:rsidRPr="00C855D5">
        <w:rPr>
          <w:b w:val="0"/>
          <w:bCs w:val="0"/>
          <w:sz w:val="24"/>
        </w:rPr>
        <w:t xml:space="preserve">der și </w:t>
      </w:r>
      <w:r w:rsidR="006F4D0E" w:rsidRPr="00C855D5">
        <w:rPr>
          <w:b w:val="0"/>
          <w:bCs w:val="0"/>
          <w:sz w:val="24"/>
        </w:rPr>
        <w:t>AM POAT, certificată</w:t>
      </w:r>
      <w:r w:rsidR="00170C3F" w:rsidRPr="00C855D5">
        <w:rPr>
          <w:b w:val="0"/>
          <w:bCs w:val="0"/>
          <w:sz w:val="24"/>
        </w:rPr>
        <w:t xml:space="preserve"> </w:t>
      </w:r>
      <w:r w:rsidR="006F4D0E" w:rsidRPr="00C855D5">
        <w:rPr>
          <w:b w:val="0"/>
          <w:bCs w:val="0"/>
          <w:sz w:val="24"/>
        </w:rPr>
        <w:t>pentru conformitate cu originalul, în termen de 5 zile lucrătoare de la data efectuării</w:t>
      </w:r>
      <w:r w:rsidR="00170C3F" w:rsidRPr="00C855D5">
        <w:rPr>
          <w:b w:val="0"/>
          <w:bCs w:val="0"/>
          <w:sz w:val="24"/>
        </w:rPr>
        <w:t xml:space="preserve"> </w:t>
      </w:r>
      <w:r w:rsidR="006F4D0E" w:rsidRPr="00C855D5">
        <w:rPr>
          <w:b w:val="0"/>
          <w:bCs w:val="0"/>
          <w:sz w:val="24"/>
        </w:rPr>
        <w:t>modificării/completării</w:t>
      </w:r>
      <w:r w:rsidR="008B1F88" w:rsidRPr="00C855D5">
        <w:rPr>
          <w:b w:val="0"/>
          <w:bCs w:val="0"/>
          <w:sz w:val="24"/>
        </w:rPr>
        <w:t>;</w:t>
      </w:r>
    </w:p>
    <w:p w14:paraId="18C767F3" w14:textId="2E5EE4D7" w:rsidR="00F80587" w:rsidRDefault="00F80587" w:rsidP="00C855D5">
      <w:pPr>
        <w:pStyle w:val="Heading5"/>
        <w:numPr>
          <w:ilvl w:val="0"/>
          <w:numId w:val="26"/>
        </w:numPr>
        <w:spacing w:before="0" w:after="0" w:line="276" w:lineRule="auto"/>
        <w:jc w:val="both"/>
        <w:rPr>
          <w:b w:val="0"/>
          <w:bCs w:val="0"/>
          <w:sz w:val="24"/>
        </w:rPr>
      </w:pPr>
      <w:r w:rsidRPr="00C855D5">
        <w:rPr>
          <w:b w:val="0"/>
          <w:bCs w:val="0"/>
          <w:sz w:val="24"/>
        </w:rPr>
        <w:t xml:space="preserve">Partenerul este obligat să furnizeze orice informaţii de natură tehnică sau financiară legate de proiect, solicitate de către Lider, </w:t>
      </w:r>
      <w:r w:rsidR="006F4D0E" w:rsidRPr="00C855D5">
        <w:rPr>
          <w:b w:val="0"/>
          <w:bCs w:val="0"/>
          <w:sz w:val="24"/>
        </w:rPr>
        <w:t>AM</w:t>
      </w:r>
      <w:r w:rsidR="00D17386" w:rsidRPr="00C855D5">
        <w:rPr>
          <w:b w:val="0"/>
          <w:bCs w:val="0"/>
          <w:sz w:val="24"/>
        </w:rPr>
        <w:t xml:space="preserve"> POAT</w:t>
      </w:r>
      <w:r w:rsidRPr="00C855D5">
        <w:rPr>
          <w:b w:val="0"/>
          <w:bCs w:val="0"/>
          <w:sz w:val="24"/>
        </w:rPr>
        <w:t xml:space="preserve">, Autoritatea </w:t>
      </w:r>
      <w:r w:rsidRPr="00C855D5">
        <w:rPr>
          <w:b w:val="0"/>
          <w:bCs w:val="0"/>
          <w:sz w:val="24"/>
        </w:rPr>
        <w:lastRenderedPageBreak/>
        <w:t xml:space="preserve">de Certificare, Autoritatea de Audit, Comisia Europeană sau orice alt organism abilitat să verifice sau să realizeze auditul asupra modului de implementare a proiectelor cofinanţate din instrumente structurale; </w:t>
      </w:r>
    </w:p>
    <w:p w14:paraId="5748B1C0" w14:textId="4A38EA9F" w:rsidR="008C5733" w:rsidRPr="001E7B51" w:rsidRDefault="008C5733" w:rsidP="007F2634">
      <w:pPr>
        <w:pStyle w:val="Heading5"/>
        <w:numPr>
          <w:ilvl w:val="0"/>
          <w:numId w:val="26"/>
        </w:numPr>
        <w:spacing w:before="0" w:after="0" w:line="276" w:lineRule="auto"/>
        <w:jc w:val="both"/>
        <w:rPr>
          <w:b w:val="0"/>
          <w:bCs w:val="0"/>
          <w:sz w:val="24"/>
        </w:rPr>
      </w:pPr>
      <w:r w:rsidRPr="001E7B51">
        <w:rPr>
          <w:b w:val="0"/>
          <w:bCs w:val="0"/>
          <w:sz w:val="24"/>
        </w:rPr>
        <w:t xml:space="preserve">În vederea efectuării verificărilor prevăzute la pct. </w:t>
      </w:r>
      <w:r w:rsidR="00655BF7" w:rsidRPr="001E7B51">
        <w:rPr>
          <w:b w:val="0"/>
          <w:bCs w:val="0"/>
          <w:sz w:val="24"/>
        </w:rPr>
        <w:t>6</w:t>
      </w:r>
      <w:r w:rsidRPr="001E7B51">
        <w:rPr>
          <w:b w:val="0"/>
          <w:bCs w:val="0"/>
          <w:sz w:val="24"/>
        </w:rPr>
        <w:t xml:space="preserve"> de mai sus, Partenerul se angajează să acorde drepturi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să fie ușor accesibile și arhivate astfel încât să permită verificarea lor</w:t>
      </w:r>
      <w:r w:rsidR="007F2634" w:rsidRPr="001E7B51">
        <w:rPr>
          <w:b w:val="0"/>
          <w:bCs w:val="0"/>
          <w:sz w:val="24"/>
        </w:rPr>
        <w:t>. În cazul în care se realizează verificări la fața locului, Partenerul este obligat să participe și să invite persoanele care sunt implicate în implementarea proiectului și care pot furniza informațiile și documentele necesare verificărilor, conform solicitărilor AM POAT</w:t>
      </w:r>
      <w:r w:rsidRPr="001E7B51">
        <w:rPr>
          <w:b w:val="0"/>
          <w:bCs w:val="0"/>
          <w:sz w:val="24"/>
        </w:rPr>
        <w:t>;</w:t>
      </w:r>
    </w:p>
    <w:p w14:paraId="48EEAAE6" w14:textId="59C19F65" w:rsidR="007F2634" w:rsidRPr="001E7B51" w:rsidRDefault="007F2634" w:rsidP="007F2634">
      <w:pPr>
        <w:pStyle w:val="Heading5"/>
        <w:numPr>
          <w:ilvl w:val="0"/>
          <w:numId w:val="26"/>
        </w:numPr>
        <w:spacing w:before="0" w:after="0" w:line="276" w:lineRule="auto"/>
        <w:jc w:val="both"/>
        <w:rPr>
          <w:b w:val="0"/>
          <w:bCs w:val="0"/>
          <w:sz w:val="24"/>
        </w:rPr>
      </w:pPr>
      <w:r w:rsidRPr="001E7B51">
        <w:rPr>
          <w:b w:val="0"/>
          <w:bCs w:val="0"/>
          <w:sz w:val="24"/>
        </w:rPr>
        <w:t xml:space="preserve">Partenerul </w:t>
      </w:r>
      <w:r w:rsidR="00655BF7" w:rsidRPr="001E7B51">
        <w:rPr>
          <w:b w:val="0"/>
          <w:bCs w:val="0"/>
          <w:sz w:val="24"/>
        </w:rPr>
        <w:t>este de acord</w:t>
      </w:r>
      <w:r w:rsidRPr="001E7B51">
        <w:rPr>
          <w:b w:val="0"/>
          <w:bCs w:val="0"/>
          <w:sz w:val="24"/>
        </w:rPr>
        <w:t xml:space="preserve"> cu prelucrarea, stocarea şi arhivarea datelor obținute pe parcursul executării prezentului acord, în vederea utilizării, pe toată durata, precum şi după încetarea acestuia, în scopul verificării modului de implementare şi/sau a respectării clauzelor contractuale şi a legislației naționale şi europene;</w:t>
      </w:r>
    </w:p>
    <w:p w14:paraId="78BAA127" w14:textId="75ED6369" w:rsidR="00E33640" w:rsidRPr="00C855D5" w:rsidRDefault="00E33640" w:rsidP="00C855D5">
      <w:pPr>
        <w:pStyle w:val="Heading5"/>
        <w:numPr>
          <w:ilvl w:val="0"/>
          <w:numId w:val="26"/>
        </w:numPr>
        <w:spacing w:before="0" w:after="0" w:line="276" w:lineRule="auto"/>
        <w:jc w:val="both"/>
        <w:rPr>
          <w:b w:val="0"/>
          <w:bCs w:val="0"/>
          <w:sz w:val="24"/>
        </w:rPr>
      </w:pPr>
      <w:r w:rsidRPr="00C855D5">
        <w:rPr>
          <w:b w:val="0"/>
          <w:bCs w:val="0"/>
          <w:sz w:val="24"/>
        </w:rPr>
        <w:t xml:space="preserve">Partenerul va elabora și transmite lunar la </w:t>
      </w:r>
      <w:r w:rsidR="00DF6DDD">
        <w:rPr>
          <w:b w:val="0"/>
          <w:bCs w:val="0"/>
          <w:sz w:val="24"/>
        </w:rPr>
        <w:t>Lider</w:t>
      </w:r>
      <w:r w:rsidRPr="00C855D5">
        <w:rPr>
          <w:b w:val="0"/>
          <w:bCs w:val="0"/>
          <w:sz w:val="24"/>
        </w:rPr>
        <w:t xml:space="preserve">, </w:t>
      </w:r>
      <w:r w:rsidR="00DF6DDD">
        <w:rPr>
          <w:b w:val="0"/>
          <w:bCs w:val="0"/>
          <w:sz w:val="24"/>
        </w:rPr>
        <w:t>până la data de 25</w:t>
      </w:r>
      <w:r w:rsidRPr="00C855D5">
        <w:rPr>
          <w:b w:val="0"/>
          <w:bCs w:val="0"/>
          <w:sz w:val="24"/>
        </w:rPr>
        <w:t xml:space="preserve"> a</w:t>
      </w:r>
      <w:r w:rsidR="00DF6DDD">
        <w:rPr>
          <w:b w:val="0"/>
          <w:bCs w:val="0"/>
          <w:sz w:val="24"/>
        </w:rPr>
        <w:t>le</w:t>
      </w:r>
      <w:r w:rsidRPr="00C855D5">
        <w:rPr>
          <w:b w:val="0"/>
          <w:bCs w:val="0"/>
          <w:sz w:val="24"/>
        </w:rPr>
        <w:t xml:space="preserve"> lunii, stadiul achizițiilor publice în formatul inclus în Ghidul beneficiarului; </w:t>
      </w:r>
    </w:p>
    <w:p w14:paraId="34EB933E" w14:textId="48332036" w:rsidR="00F80587" w:rsidRPr="00C855D5" w:rsidRDefault="00F80587" w:rsidP="00C855D5">
      <w:pPr>
        <w:pStyle w:val="Heading5"/>
        <w:numPr>
          <w:ilvl w:val="0"/>
          <w:numId w:val="26"/>
        </w:numPr>
        <w:spacing w:before="0" w:after="0" w:line="276" w:lineRule="auto"/>
        <w:jc w:val="both"/>
        <w:rPr>
          <w:b w:val="0"/>
          <w:bCs w:val="0"/>
          <w:sz w:val="24"/>
        </w:rPr>
      </w:pPr>
      <w:r w:rsidRPr="00C855D5">
        <w:rPr>
          <w:b w:val="0"/>
          <w:bCs w:val="0"/>
          <w:sz w:val="24"/>
        </w:rPr>
        <w:t>Partenerul este obligat să furnizeze Liderului de parteneriat orice informaţii sau documente privind implementarea proiectului;</w:t>
      </w:r>
    </w:p>
    <w:p w14:paraId="2D681B03" w14:textId="6C67A4B6" w:rsidR="00E13FD0" w:rsidRPr="00C855D5" w:rsidRDefault="00E13FD0" w:rsidP="00C855D5">
      <w:pPr>
        <w:pStyle w:val="Heading5"/>
        <w:numPr>
          <w:ilvl w:val="0"/>
          <w:numId w:val="26"/>
        </w:numPr>
        <w:spacing w:before="0" w:after="0" w:line="276" w:lineRule="auto"/>
        <w:jc w:val="both"/>
        <w:rPr>
          <w:b w:val="0"/>
          <w:bCs w:val="0"/>
          <w:sz w:val="24"/>
        </w:rPr>
      </w:pPr>
      <w:r w:rsidRPr="00C855D5">
        <w:rPr>
          <w:b w:val="0"/>
          <w:bCs w:val="0"/>
          <w:sz w:val="24"/>
        </w:rPr>
        <w:t>Partenerul este obligat să deschidă conturi bancare dedicate proiectului, în conformitate cu prevederile legale în materie în vigoare</w:t>
      </w:r>
      <w:r w:rsidR="008B1F88" w:rsidRPr="00C855D5">
        <w:rPr>
          <w:b w:val="0"/>
          <w:bCs w:val="0"/>
          <w:sz w:val="24"/>
        </w:rPr>
        <w:t>;</w:t>
      </w:r>
    </w:p>
    <w:p w14:paraId="606C5906" w14:textId="6D8470B6" w:rsidR="00E13FD0" w:rsidRPr="00C855D5" w:rsidRDefault="00E13FD0" w:rsidP="00C855D5">
      <w:pPr>
        <w:pStyle w:val="Heading5"/>
        <w:numPr>
          <w:ilvl w:val="0"/>
          <w:numId w:val="26"/>
        </w:numPr>
        <w:spacing w:before="0" w:after="0" w:line="276" w:lineRule="auto"/>
        <w:jc w:val="both"/>
        <w:rPr>
          <w:b w:val="0"/>
          <w:bCs w:val="0"/>
          <w:sz w:val="24"/>
        </w:rPr>
      </w:pPr>
      <w:r w:rsidRPr="00C855D5">
        <w:rPr>
          <w:b w:val="0"/>
          <w:bCs w:val="0"/>
          <w:sz w:val="24"/>
        </w:rPr>
        <w:t xml:space="preserve">Partenerul este obligat să țină o evidență contabilă distinctă a Proiectului, utilizând conturi analitice dedicate pentru reflectarea tuturor operațiunilor </w:t>
      </w:r>
      <w:r w:rsidR="008C5733">
        <w:rPr>
          <w:b w:val="0"/>
          <w:bCs w:val="0"/>
          <w:sz w:val="24"/>
        </w:rPr>
        <w:t>pe care le derulează în</w:t>
      </w:r>
      <w:r w:rsidRPr="00C855D5">
        <w:rPr>
          <w:b w:val="0"/>
          <w:bCs w:val="0"/>
          <w:sz w:val="24"/>
        </w:rPr>
        <w:t xml:space="preserve"> implementarea Proiectului, în conformitate cu dispozițiile legale</w:t>
      </w:r>
      <w:r w:rsidR="008B1F88" w:rsidRPr="00C855D5">
        <w:rPr>
          <w:b w:val="0"/>
          <w:bCs w:val="0"/>
          <w:sz w:val="24"/>
        </w:rPr>
        <w:t>;</w:t>
      </w:r>
    </w:p>
    <w:p w14:paraId="4C7C93AE" w14:textId="0CE4DEDF" w:rsidR="00F80587" w:rsidRPr="00C855D5" w:rsidRDefault="00F80587" w:rsidP="00C855D5">
      <w:pPr>
        <w:pStyle w:val="Heading5"/>
        <w:numPr>
          <w:ilvl w:val="0"/>
          <w:numId w:val="26"/>
        </w:numPr>
        <w:spacing w:before="0" w:after="0" w:line="276" w:lineRule="auto"/>
        <w:jc w:val="both"/>
        <w:rPr>
          <w:b w:val="0"/>
          <w:bCs w:val="0"/>
          <w:sz w:val="24"/>
        </w:rPr>
      </w:pPr>
      <w:r w:rsidRPr="00C855D5">
        <w:rPr>
          <w:b w:val="0"/>
          <w:bCs w:val="0"/>
          <w:sz w:val="24"/>
        </w:rPr>
        <w:t xml:space="preserve">Partenerul este responsabil pentru neregulile identificate în cadrul proiectului aferente cheltuielilor proprii conform notificărilor și titlurilor de creanță emise de către </w:t>
      </w:r>
      <w:r w:rsidR="00170C3F" w:rsidRPr="00C855D5">
        <w:rPr>
          <w:b w:val="0"/>
          <w:bCs w:val="0"/>
          <w:sz w:val="24"/>
        </w:rPr>
        <w:t>AM POAT</w:t>
      </w:r>
      <w:r w:rsidRPr="00C855D5">
        <w:rPr>
          <w:b w:val="0"/>
          <w:bCs w:val="0"/>
          <w:sz w:val="24"/>
        </w:rPr>
        <w:t>;</w:t>
      </w:r>
    </w:p>
    <w:p w14:paraId="6FBDAF37" w14:textId="073647D5" w:rsidR="00E13FD0" w:rsidRPr="001E7B51" w:rsidRDefault="00E13FD0" w:rsidP="00C855D5">
      <w:pPr>
        <w:pStyle w:val="Heading5"/>
        <w:numPr>
          <w:ilvl w:val="0"/>
          <w:numId w:val="26"/>
        </w:numPr>
        <w:spacing w:before="0" w:after="0" w:line="276" w:lineRule="auto"/>
        <w:jc w:val="both"/>
        <w:rPr>
          <w:b w:val="0"/>
          <w:bCs w:val="0"/>
          <w:sz w:val="24"/>
        </w:rPr>
      </w:pPr>
      <w:r w:rsidRPr="00C855D5">
        <w:rPr>
          <w:b w:val="0"/>
          <w:bCs w:val="0"/>
          <w:sz w:val="24"/>
        </w:rPr>
        <w:t xml:space="preserve">Partenerul </w:t>
      </w:r>
      <w:r w:rsidR="00A40FD3" w:rsidRPr="00C855D5">
        <w:rPr>
          <w:b w:val="0"/>
          <w:bCs w:val="0"/>
          <w:sz w:val="24"/>
        </w:rPr>
        <w:t>care va avea o cheltuial</w:t>
      </w:r>
      <w:r w:rsidR="00635E46">
        <w:rPr>
          <w:b w:val="0"/>
          <w:bCs w:val="0"/>
          <w:sz w:val="24"/>
        </w:rPr>
        <w:t>ă</w:t>
      </w:r>
      <w:r w:rsidR="00A40FD3" w:rsidRPr="00C855D5">
        <w:rPr>
          <w:b w:val="0"/>
          <w:bCs w:val="0"/>
          <w:sz w:val="24"/>
        </w:rPr>
        <w:t xml:space="preserve"> afectat</w:t>
      </w:r>
      <w:r w:rsidR="00635E46">
        <w:rPr>
          <w:b w:val="0"/>
          <w:bCs w:val="0"/>
          <w:sz w:val="24"/>
        </w:rPr>
        <w:t>ă</w:t>
      </w:r>
      <w:r w:rsidR="00A40FD3" w:rsidRPr="00C855D5">
        <w:rPr>
          <w:b w:val="0"/>
          <w:bCs w:val="0"/>
          <w:sz w:val="24"/>
        </w:rPr>
        <w:t xml:space="preserve"> de neregul</w:t>
      </w:r>
      <w:r w:rsidR="00635E46">
        <w:rPr>
          <w:b w:val="0"/>
          <w:bCs w:val="0"/>
          <w:sz w:val="24"/>
        </w:rPr>
        <w:t>ă</w:t>
      </w:r>
      <w:r w:rsidR="00A40FD3" w:rsidRPr="00C855D5">
        <w:rPr>
          <w:b w:val="0"/>
          <w:bCs w:val="0"/>
          <w:sz w:val="24"/>
        </w:rPr>
        <w:t xml:space="preserve"> </w:t>
      </w:r>
      <w:r w:rsidRPr="00C855D5">
        <w:rPr>
          <w:b w:val="0"/>
          <w:bCs w:val="0"/>
          <w:sz w:val="24"/>
        </w:rPr>
        <w:t xml:space="preserve">are obligația restituirii sumelor </w:t>
      </w:r>
      <w:r w:rsidR="00A40FD3" w:rsidRPr="00C855D5">
        <w:rPr>
          <w:b w:val="0"/>
          <w:bCs w:val="0"/>
          <w:sz w:val="24"/>
        </w:rPr>
        <w:t>c</w:t>
      </w:r>
      <w:r w:rsidR="00635E46">
        <w:rPr>
          <w:b w:val="0"/>
          <w:bCs w:val="0"/>
          <w:sz w:val="24"/>
        </w:rPr>
        <w:t>ă</w:t>
      </w:r>
      <w:r w:rsidR="00A40FD3" w:rsidRPr="00C855D5">
        <w:rPr>
          <w:b w:val="0"/>
          <w:bCs w:val="0"/>
          <w:sz w:val="24"/>
        </w:rPr>
        <w:t>tre Lider</w:t>
      </w:r>
      <w:r w:rsidR="00E3444D">
        <w:rPr>
          <w:b w:val="0"/>
          <w:bCs w:val="0"/>
          <w:sz w:val="24"/>
        </w:rPr>
        <w:t>/AM POAT</w:t>
      </w:r>
      <w:r w:rsidR="00A40FD3" w:rsidRPr="00C855D5">
        <w:rPr>
          <w:b w:val="0"/>
          <w:bCs w:val="0"/>
          <w:sz w:val="24"/>
        </w:rPr>
        <w:t xml:space="preserve"> </w:t>
      </w:r>
      <w:r w:rsidRPr="00C855D5">
        <w:rPr>
          <w:b w:val="0"/>
          <w:bCs w:val="0"/>
          <w:sz w:val="24"/>
        </w:rPr>
        <w:t xml:space="preserve">și asigurarea din resurse proprii a contravalorii </w:t>
      </w:r>
      <w:r w:rsidRPr="001E7B51">
        <w:rPr>
          <w:b w:val="0"/>
          <w:bCs w:val="0"/>
          <w:sz w:val="24"/>
        </w:rPr>
        <w:t>acest</w:t>
      </w:r>
      <w:r w:rsidR="00A40FD3" w:rsidRPr="001E7B51">
        <w:rPr>
          <w:b w:val="0"/>
          <w:bCs w:val="0"/>
          <w:sz w:val="24"/>
        </w:rPr>
        <w:t>ora</w:t>
      </w:r>
      <w:r w:rsidR="008B1F88" w:rsidRPr="001E7B51">
        <w:rPr>
          <w:b w:val="0"/>
          <w:bCs w:val="0"/>
          <w:sz w:val="24"/>
        </w:rPr>
        <w:t>;</w:t>
      </w:r>
    </w:p>
    <w:p w14:paraId="5BA74EB8" w14:textId="486E7B2A" w:rsidR="00A3239E" w:rsidRPr="001E7B51" w:rsidRDefault="00A3239E" w:rsidP="00A3239E">
      <w:pPr>
        <w:pStyle w:val="Heading5"/>
        <w:numPr>
          <w:ilvl w:val="0"/>
          <w:numId w:val="26"/>
        </w:numPr>
        <w:spacing w:before="0" w:after="0" w:line="276" w:lineRule="auto"/>
        <w:jc w:val="both"/>
        <w:rPr>
          <w:b w:val="0"/>
          <w:bCs w:val="0"/>
          <w:sz w:val="24"/>
        </w:rPr>
      </w:pPr>
      <w:r w:rsidRPr="001E7B51">
        <w:rPr>
          <w:b w:val="0"/>
          <w:bCs w:val="0"/>
          <w:sz w:val="24"/>
        </w:rPr>
        <w:t>Partenerul are obligația de a restitui Liderului</w:t>
      </w:r>
      <w:r w:rsidR="00E3444D">
        <w:rPr>
          <w:b w:val="0"/>
          <w:bCs w:val="0"/>
          <w:sz w:val="24"/>
        </w:rPr>
        <w:t>/AM POAT</w:t>
      </w:r>
      <w:r w:rsidRPr="001E7B51">
        <w:rPr>
          <w:b w:val="0"/>
          <w:bCs w:val="0"/>
          <w:sz w:val="24"/>
        </w:rPr>
        <w:t xml:space="preserve"> orice sumă ce constituie plată nedatorată/ sume necuvenite plătite de către acesta în cadrul proiectului care face obiectul acestui acord, în termen de 5 zile lucrătoare de la data primirii notificării;</w:t>
      </w:r>
    </w:p>
    <w:p w14:paraId="7421D17F" w14:textId="430B4B34" w:rsidR="00A3239E" w:rsidRPr="001E7B51" w:rsidRDefault="00A3239E" w:rsidP="00A3239E">
      <w:pPr>
        <w:pStyle w:val="Heading5"/>
        <w:numPr>
          <w:ilvl w:val="0"/>
          <w:numId w:val="26"/>
        </w:numPr>
        <w:spacing w:before="0" w:after="0" w:line="276" w:lineRule="auto"/>
        <w:jc w:val="both"/>
        <w:rPr>
          <w:b w:val="0"/>
          <w:bCs w:val="0"/>
          <w:sz w:val="24"/>
        </w:rPr>
      </w:pPr>
      <w:r w:rsidRPr="001E7B51">
        <w:rPr>
          <w:b w:val="0"/>
          <w:bCs w:val="0"/>
          <w:sz w:val="24"/>
        </w:rPr>
        <w:t>Partenerul este obligat să informeze Liderul despre orice situație care poate determina încetarea sau întârzierea executării proiectului, în termen de maximum 5 zile lucrătoare de la data luării la cunoștință despre o astfel de situație</w:t>
      </w:r>
      <w:r w:rsidR="007F2634" w:rsidRPr="001E7B51">
        <w:rPr>
          <w:b w:val="0"/>
          <w:bCs w:val="0"/>
          <w:sz w:val="24"/>
        </w:rPr>
        <w:t>;</w:t>
      </w:r>
    </w:p>
    <w:p w14:paraId="573049EE" w14:textId="4188FBDC" w:rsidR="00A3239E" w:rsidRPr="001E7B51" w:rsidRDefault="00A3239E" w:rsidP="00A3239E">
      <w:pPr>
        <w:pStyle w:val="Heading5"/>
        <w:numPr>
          <w:ilvl w:val="0"/>
          <w:numId w:val="26"/>
        </w:numPr>
        <w:spacing w:before="0" w:after="0" w:line="276" w:lineRule="auto"/>
        <w:jc w:val="both"/>
        <w:rPr>
          <w:b w:val="0"/>
          <w:bCs w:val="0"/>
          <w:sz w:val="24"/>
        </w:rPr>
      </w:pPr>
      <w:r w:rsidRPr="001E7B51">
        <w:rPr>
          <w:b w:val="0"/>
          <w:bCs w:val="0"/>
          <w:sz w:val="24"/>
        </w:rPr>
        <w:lastRenderedPageBreak/>
        <w:t>Partenerul are obligația de a informa Liderul în termen de maximum 3 zile lucrătoare cu privire la următoarele aspecte:</w:t>
      </w:r>
    </w:p>
    <w:p w14:paraId="72910C12" w14:textId="4BCD64E6" w:rsidR="00A3239E" w:rsidRPr="001E7B51" w:rsidRDefault="00A3239E" w:rsidP="004921F8">
      <w:pPr>
        <w:pStyle w:val="Heading5"/>
        <w:numPr>
          <w:ilvl w:val="0"/>
          <w:numId w:val="39"/>
        </w:numPr>
        <w:spacing w:before="0" w:after="0" w:line="276" w:lineRule="auto"/>
        <w:jc w:val="both"/>
        <w:rPr>
          <w:b w:val="0"/>
          <w:bCs w:val="0"/>
          <w:sz w:val="24"/>
        </w:rPr>
      </w:pPr>
      <w:r w:rsidRPr="001E7B51">
        <w:rPr>
          <w:b w:val="0"/>
          <w:bCs w:val="0"/>
          <w:sz w:val="24"/>
        </w:rPr>
        <w:t>schimbarea denumirii, adresei, sediului Partenerului</w:t>
      </w:r>
    </w:p>
    <w:p w14:paraId="22C8097B" w14:textId="5438647A" w:rsidR="00A3239E" w:rsidRPr="001E7B51" w:rsidRDefault="00A3239E" w:rsidP="004921F8">
      <w:pPr>
        <w:pStyle w:val="Heading5"/>
        <w:numPr>
          <w:ilvl w:val="0"/>
          <w:numId w:val="39"/>
        </w:numPr>
        <w:spacing w:before="0" w:after="0" w:line="276" w:lineRule="auto"/>
        <w:jc w:val="both"/>
        <w:rPr>
          <w:b w:val="0"/>
          <w:bCs w:val="0"/>
          <w:sz w:val="24"/>
        </w:rPr>
      </w:pPr>
      <w:r w:rsidRPr="001E7B51">
        <w:rPr>
          <w:b w:val="0"/>
          <w:bCs w:val="0"/>
          <w:sz w:val="24"/>
        </w:rPr>
        <w:t>schimbarea contului special deschis pentru proiect</w:t>
      </w:r>
    </w:p>
    <w:p w14:paraId="6F206C1A" w14:textId="21E8F9D1" w:rsidR="00A3239E" w:rsidRPr="001E7B51" w:rsidRDefault="00A3239E" w:rsidP="004921F8">
      <w:pPr>
        <w:pStyle w:val="Heading5"/>
        <w:numPr>
          <w:ilvl w:val="0"/>
          <w:numId w:val="39"/>
        </w:numPr>
        <w:spacing w:before="0" w:after="0" w:line="276" w:lineRule="auto"/>
        <w:jc w:val="both"/>
        <w:rPr>
          <w:b w:val="0"/>
          <w:bCs w:val="0"/>
          <w:sz w:val="24"/>
        </w:rPr>
      </w:pPr>
      <w:r w:rsidRPr="001E7B51">
        <w:rPr>
          <w:b w:val="0"/>
          <w:bCs w:val="0"/>
          <w:sz w:val="24"/>
        </w:rPr>
        <w:t>înlocuirea reprezentantului legal.</w:t>
      </w:r>
    </w:p>
    <w:p w14:paraId="016CD3C0" w14:textId="2A76F501" w:rsidR="007F2634" w:rsidRPr="001E7B51" w:rsidRDefault="007F2634" w:rsidP="004921F8">
      <w:pPr>
        <w:pStyle w:val="Heading5"/>
        <w:numPr>
          <w:ilvl w:val="0"/>
          <w:numId w:val="26"/>
        </w:numPr>
        <w:spacing w:before="0" w:after="0" w:line="276" w:lineRule="auto"/>
        <w:jc w:val="both"/>
        <w:rPr>
          <w:sz w:val="24"/>
        </w:rPr>
      </w:pPr>
      <w:r w:rsidRPr="001E7B51">
        <w:rPr>
          <w:b w:val="0"/>
          <w:bCs w:val="0"/>
          <w:sz w:val="24"/>
        </w:rPr>
        <w:t>Partenerul își asumă integral răspunderea pentru prejudiciile cauzate terților din culpa sa, pe durata acordului. Liderul va fi degrevat de orice responsabilitate pentru prejudiciile cauzate terților de către Partener, ca urmare a executării prezentului acord, cu excepția celor care pot fi direct imputabile acestora;</w:t>
      </w:r>
    </w:p>
    <w:p w14:paraId="623A521A" w14:textId="56221D24" w:rsidR="00F80587" w:rsidRPr="001E7B51" w:rsidRDefault="00F80587" w:rsidP="00C855D5">
      <w:pPr>
        <w:pStyle w:val="Heading5"/>
        <w:numPr>
          <w:ilvl w:val="0"/>
          <w:numId w:val="26"/>
        </w:numPr>
        <w:spacing w:before="0" w:after="0" w:line="276" w:lineRule="auto"/>
        <w:jc w:val="both"/>
        <w:rPr>
          <w:b w:val="0"/>
          <w:bCs w:val="0"/>
          <w:sz w:val="24"/>
        </w:rPr>
      </w:pPr>
      <w:r w:rsidRPr="001E7B51">
        <w:rPr>
          <w:b w:val="0"/>
          <w:bCs w:val="0"/>
          <w:sz w:val="24"/>
        </w:rPr>
        <w:t>Partenerul este obligat să utilizeze sistemul de ticketing în activitatea curentă, pentru furnizarea informațiilor. Acest sistem reprezintă sursa oficială de monitorizare și de raportare a serviciilor prestate: numărul de solicitări primite, numărul de solicitări soluționate la primul contact, timpul de răspuns la o solicitare, numărul de solicitări care nu au putut fi soluționate la primul contact</w:t>
      </w:r>
      <w:r w:rsidR="008B1F88" w:rsidRPr="001E7B51">
        <w:rPr>
          <w:b w:val="0"/>
          <w:bCs w:val="0"/>
          <w:sz w:val="24"/>
        </w:rPr>
        <w:t>;</w:t>
      </w:r>
      <w:r w:rsidRPr="001E7B51">
        <w:rPr>
          <w:b w:val="0"/>
          <w:bCs w:val="0"/>
          <w:sz w:val="24"/>
        </w:rPr>
        <w:t xml:space="preserve"> </w:t>
      </w:r>
    </w:p>
    <w:p w14:paraId="726C8BC1" w14:textId="5FF4AF6F" w:rsidR="00F80587" w:rsidRPr="001E7B51" w:rsidRDefault="00F80587" w:rsidP="00C855D5">
      <w:pPr>
        <w:pStyle w:val="Heading5"/>
        <w:numPr>
          <w:ilvl w:val="0"/>
          <w:numId w:val="26"/>
        </w:numPr>
        <w:spacing w:before="0" w:after="0" w:line="276" w:lineRule="auto"/>
        <w:jc w:val="both"/>
        <w:rPr>
          <w:b w:val="0"/>
          <w:bCs w:val="0"/>
          <w:sz w:val="24"/>
        </w:rPr>
      </w:pPr>
      <w:r w:rsidRPr="001E7B51">
        <w:rPr>
          <w:b w:val="0"/>
          <w:bCs w:val="0"/>
          <w:sz w:val="24"/>
        </w:rPr>
        <w:t xml:space="preserve">Partenerul este responsabil să asigure demarcarea între activitățile din cadrul proiectului și celelalte activități/ servicii conform statutului propriu în vederea evitării dublei finanțări; </w:t>
      </w:r>
    </w:p>
    <w:p w14:paraId="493A62EC" w14:textId="07341150" w:rsidR="00F80587" w:rsidRPr="001E7B51" w:rsidRDefault="00635E46" w:rsidP="00C855D5">
      <w:pPr>
        <w:pStyle w:val="Heading5"/>
        <w:numPr>
          <w:ilvl w:val="0"/>
          <w:numId w:val="26"/>
        </w:numPr>
        <w:spacing w:before="0" w:after="0" w:line="276" w:lineRule="auto"/>
        <w:jc w:val="both"/>
        <w:rPr>
          <w:b w:val="0"/>
          <w:bCs w:val="0"/>
          <w:sz w:val="24"/>
        </w:rPr>
      </w:pPr>
      <w:r w:rsidRPr="001E7B51">
        <w:rPr>
          <w:b w:val="0"/>
          <w:bCs w:val="0"/>
          <w:sz w:val="24"/>
        </w:rPr>
        <w:t>F</w:t>
      </w:r>
      <w:r w:rsidR="00F80587" w:rsidRPr="001E7B51">
        <w:rPr>
          <w:b w:val="0"/>
          <w:bCs w:val="0"/>
          <w:sz w:val="24"/>
        </w:rPr>
        <w:t>işele de post ale fiecărui angajat în cadrul punctului vor corespunde atribuţiilor specifice activităţii punctului de informare</w:t>
      </w:r>
      <w:r w:rsidR="00977499" w:rsidRPr="001E7B51">
        <w:rPr>
          <w:b w:val="0"/>
          <w:bCs w:val="0"/>
          <w:sz w:val="24"/>
        </w:rPr>
        <w:t xml:space="preserve"> și vor fi avizate de către Lider</w:t>
      </w:r>
      <w:r w:rsidR="00F80587" w:rsidRPr="001E7B51">
        <w:rPr>
          <w:b w:val="0"/>
          <w:bCs w:val="0"/>
          <w:sz w:val="24"/>
        </w:rPr>
        <w:t xml:space="preserve">; </w:t>
      </w:r>
    </w:p>
    <w:p w14:paraId="5FF1E2A8" w14:textId="17DB6292" w:rsidR="00F80587" w:rsidRPr="001E7B51" w:rsidRDefault="00F80587" w:rsidP="00C855D5">
      <w:pPr>
        <w:pStyle w:val="Heading5"/>
        <w:numPr>
          <w:ilvl w:val="0"/>
          <w:numId w:val="26"/>
        </w:numPr>
        <w:spacing w:before="0" w:after="0" w:line="276" w:lineRule="auto"/>
        <w:jc w:val="both"/>
        <w:rPr>
          <w:b w:val="0"/>
          <w:bCs w:val="0"/>
          <w:sz w:val="24"/>
        </w:rPr>
      </w:pPr>
      <w:r w:rsidRPr="001E7B51">
        <w:rPr>
          <w:b w:val="0"/>
          <w:bCs w:val="0"/>
          <w:sz w:val="24"/>
        </w:rPr>
        <w:t xml:space="preserve">Partenerul este responsabil să asigure organizarea punctelor de informare în spații cu acces facil (direct) pentru public, </w:t>
      </w:r>
      <w:r w:rsidR="009F29C0" w:rsidRPr="001E7B51">
        <w:rPr>
          <w:b w:val="0"/>
          <w:bCs w:val="0"/>
          <w:sz w:val="24"/>
        </w:rPr>
        <w:t xml:space="preserve">care să aibă rampe de acces pentru persoanele cu </w:t>
      </w:r>
      <w:r w:rsidR="00FD7AED" w:rsidRPr="001E7B51">
        <w:rPr>
          <w:b w:val="0"/>
          <w:bCs w:val="0"/>
          <w:sz w:val="24"/>
        </w:rPr>
        <w:t>dizabilități</w:t>
      </w:r>
      <w:r w:rsidR="009F29C0" w:rsidRPr="001E7B51">
        <w:rPr>
          <w:b w:val="0"/>
          <w:bCs w:val="0"/>
          <w:sz w:val="24"/>
        </w:rPr>
        <w:t xml:space="preserve">, </w:t>
      </w:r>
      <w:r w:rsidRPr="001E7B51">
        <w:rPr>
          <w:b w:val="0"/>
          <w:bCs w:val="0"/>
          <w:sz w:val="24"/>
        </w:rPr>
        <w:t xml:space="preserve">precum și semnalizarea corespunzătoare a acestora prin </w:t>
      </w:r>
      <w:r w:rsidR="00C855D5" w:rsidRPr="001E7B51">
        <w:rPr>
          <w:b w:val="0"/>
          <w:bCs w:val="0"/>
          <w:sz w:val="24"/>
        </w:rPr>
        <w:t>prin utilizarea, dar fără a se limita la ele, a materialelor/obiectelor promoționale furnizate de Lider, care conțin elementele de identitate vizuală obligatorii.</w:t>
      </w:r>
    </w:p>
    <w:p w14:paraId="5D912896" w14:textId="3F06DA62" w:rsidR="00F80587" w:rsidRPr="001E7B51" w:rsidRDefault="00F80587" w:rsidP="00C855D5">
      <w:pPr>
        <w:pStyle w:val="Heading5"/>
        <w:numPr>
          <w:ilvl w:val="0"/>
          <w:numId w:val="26"/>
        </w:numPr>
        <w:spacing w:before="0" w:after="0" w:line="276" w:lineRule="auto"/>
        <w:jc w:val="both"/>
        <w:rPr>
          <w:b w:val="0"/>
          <w:bCs w:val="0"/>
          <w:sz w:val="24"/>
        </w:rPr>
      </w:pPr>
      <w:r w:rsidRPr="001E7B51">
        <w:rPr>
          <w:b w:val="0"/>
          <w:bCs w:val="0"/>
          <w:sz w:val="24"/>
        </w:rPr>
        <w:t xml:space="preserve">Partenerul este responsabil să pună la dispoziție dotări administrative și tehnice corespunzătoare în punctele de informare: </w:t>
      </w:r>
    </w:p>
    <w:p w14:paraId="24CEEF5D" w14:textId="07B852C9" w:rsidR="00F80587" w:rsidRDefault="00F80587" w:rsidP="00C855D5">
      <w:pPr>
        <w:pStyle w:val="Heading5"/>
        <w:numPr>
          <w:ilvl w:val="0"/>
          <w:numId w:val="8"/>
        </w:numPr>
        <w:spacing w:before="0" w:after="0" w:line="276" w:lineRule="auto"/>
        <w:ind w:left="1349" w:hanging="357"/>
        <w:jc w:val="both"/>
        <w:rPr>
          <w:b w:val="0"/>
          <w:bCs w:val="0"/>
          <w:sz w:val="24"/>
        </w:rPr>
      </w:pPr>
      <w:r w:rsidRPr="001E7B51">
        <w:rPr>
          <w:b w:val="0"/>
          <w:bCs w:val="0"/>
          <w:sz w:val="24"/>
        </w:rPr>
        <w:t xml:space="preserve">spațiu </w:t>
      </w:r>
      <w:r w:rsidR="00977499" w:rsidRPr="001E7B51">
        <w:rPr>
          <w:b w:val="0"/>
          <w:bCs w:val="0"/>
          <w:sz w:val="24"/>
        </w:rPr>
        <w:t>pentru desfășurarea activității personalului</w:t>
      </w:r>
      <w:r w:rsidR="00977499" w:rsidRPr="00977499">
        <w:rPr>
          <w:sz w:val="24"/>
        </w:rPr>
        <w:t xml:space="preserve"> </w:t>
      </w:r>
      <w:r w:rsidR="00977499" w:rsidRPr="004921F8">
        <w:rPr>
          <w:b w:val="0"/>
          <w:sz w:val="24"/>
        </w:rPr>
        <w:t xml:space="preserve">și </w:t>
      </w:r>
      <w:r w:rsidRPr="00C855D5">
        <w:rPr>
          <w:b w:val="0"/>
          <w:bCs w:val="0"/>
          <w:sz w:val="24"/>
        </w:rPr>
        <w:t>de primire a publicului</w:t>
      </w:r>
      <w:r w:rsidR="00977499">
        <w:rPr>
          <w:b w:val="0"/>
          <w:bCs w:val="0"/>
          <w:sz w:val="24"/>
        </w:rPr>
        <w:t xml:space="preserve"> de minimum </w:t>
      </w:r>
      <w:r w:rsidR="00ED0D6B">
        <w:rPr>
          <w:b w:val="0"/>
          <w:bCs w:val="0"/>
          <w:sz w:val="24"/>
        </w:rPr>
        <w:t>20 mp</w:t>
      </w:r>
      <w:r w:rsidR="00ED0D6B" w:rsidRPr="00C855D5">
        <w:rPr>
          <w:b w:val="0"/>
          <w:bCs w:val="0"/>
          <w:sz w:val="24"/>
        </w:rPr>
        <w:t xml:space="preserve">, </w:t>
      </w:r>
      <w:r w:rsidR="00977499">
        <w:rPr>
          <w:b w:val="0"/>
          <w:bCs w:val="0"/>
          <w:sz w:val="24"/>
        </w:rPr>
        <w:t xml:space="preserve">dotat </w:t>
      </w:r>
      <w:r w:rsidRPr="00C855D5">
        <w:rPr>
          <w:b w:val="0"/>
          <w:bCs w:val="0"/>
          <w:sz w:val="24"/>
        </w:rPr>
        <w:t xml:space="preserve">inclusiv </w:t>
      </w:r>
      <w:r w:rsidR="00977499">
        <w:rPr>
          <w:b w:val="0"/>
          <w:bCs w:val="0"/>
          <w:sz w:val="24"/>
        </w:rPr>
        <w:t xml:space="preserve">cu </w:t>
      </w:r>
      <w:r w:rsidRPr="00C855D5">
        <w:rPr>
          <w:b w:val="0"/>
          <w:bCs w:val="0"/>
          <w:sz w:val="24"/>
        </w:rPr>
        <w:t>scaune pentru vizitatori;</w:t>
      </w:r>
      <w:r w:rsidR="00977499">
        <w:rPr>
          <w:b w:val="0"/>
          <w:bCs w:val="0"/>
          <w:sz w:val="24"/>
        </w:rPr>
        <w:t xml:space="preserve"> spațiul va </w:t>
      </w:r>
      <w:r w:rsidR="00ED0D6B">
        <w:rPr>
          <w:b w:val="0"/>
          <w:bCs w:val="0"/>
          <w:sz w:val="24"/>
        </w:rPr>
        <w:t>avea</w:t>
      </w:r>
      <w:r w:rsidR="00ED0D6B" w:rsidRPr="00001B37">
        <w:rPr>
          <w:noProof/>
          <w:sz w:val="22"/>
        </w:rPr>
        <w:t xml:space="preserve"> acces facil (direct) pentru public, rampe de acces pentru persoanele cu dizabilități</w:t>
      </w:r>
      <w:r w:rsidR="00977499">
        <w:rPr>
          <w:b w:val="0"/>
          <w:bCs w:val="0"/>
          <w:sz w:val="24"/>
        </w:rPr>
        <w:t>.</w:t>
      </w:r>
    </w:p>
    <w:p w14:paraId="24B9E66C" w14:textId="26D4B6B3" w:rsidR="00977499" w:rsidRPr="00977499" w:rsidRDefault="00977499" w:rsidP="00977499">
      <w:pPr>
        <w:pStyle w:val="Heading5"/>
        <w:numPr>
          <w:ilvl w:val="0"/>
          <w:numId w:val="8"/>
        </w:numPr>
        <w:spacing w:before="0" w:after="0" w:line="276" w:lineRule="auto"/>
        <w:ind w:left="1349" w:hanging="357"/>
        <w:jc w:val="both"/>
        <w:rPr>
          <w:b w:val="0"/>
          <w:bCs w:val="0"/>
          <w:sz w:val="24"/>
        </w:rPr>
      </w:pPr>
      <w:r w:rsidRPr="004921F8">
        <w:rPr>
          <w:b w:val="0"/>
          <w:bCs w:val="0"/>
          <w:sz w:val="24"/>
        </w:rPr>
        <w:t xml:space="preserve">spațiu pentru depozitarea materialelor de comunicare de minimum </w:t>
      </w:r>
      <w:r w:rsidR="00195D68">
        <w:rPr>
          <w:b w:val="0"/>
          <w:bCs w:val="0"/>
          <w:sz w:val="24"/>
        </w:rPr>
        <w:t>10 mp</w:t>
      </w:r>
      <w:r w:rsidR="00195D68" w:rsidRPr="004921F8">
        <w:rPr>
          <w:b w:val="0"/>
          <w:bCs w:val="0"/>
          <w:sz w:val="24"/>
        </w:rPr>
        <w:t>.</w:t>
      </w:r>
    </w:p>
    <w:p w14:paraId="31C199B4" w14:textId="77777777" w:rsidR="00F80587" w:rsidRPr="00C855D5" w:rsidRDefault="00F80587" w:rsidP="00C855D5">
      <w:pPr>
        <w:pStyle w:val="Heading5"/>
        <w:numPr>
          <w:ilvl w:val="0"/>
          <w:numId w:val="8"/>
        </w:numPr>
        <w:spacing w:before="0" w:after="0" w:line="276" w:lineRule="auto"/>
        <w:ind w:left="1349" w:hanging="357"/>
        <w:jc w:val="both"/>
        <w:rPr>
          <w:b w:val="0"/>
          <w:bCs w:val="0"/>
          <w:sz w:val="24"/>
        </w:rPr>
      </w:pPr>
      <w:r w:rsidRPr="00C855D5">
        <w:rPr>
          <w:b w:val="0"/>
          <w:bCs w:val="0"/>
          <w:sz w:val="24"/>
        </w:rPr>
        <w:t xml:space="preserve">dotări de expunere materiale publicitare; </w:t>
      </w:r>
    </w:p>
    <w:p w14:paraId="6B325CD7" w14:textId="56613389" w:rsidR="00F80587" w:rsidRPr="00C855D5" w:rsidRDefault="00F80587" w:rsidP="00C855D5">
      <w:pPr>
        <w:pStyle w:val="Heading5"/>
        <w:numPr>
          <w:ilvl w:val="0"/>
          <w:numId w:val="8"/>
        </w:numPr>
        <w:spacing w:before="0" w:after="0" w:line="276" w:lineRule="auto"/>
        <w:ind w:left="1349" w:hanging="357"/>
        <w:jc w:val="both"/>
        <w:rPr>
          <w:b w:val="0"/>
          <w:bCs w:val="0"/>
          <w:sz w:val="24"/>
        </w:rPr>
      </w:pPr>
      <w:r w:rsidRPr="00C855D5">
        <w:rPr>
          <w:b w:val="0"/>
          <w:bCs w:val="0"/>
          <w:sz w:val="24"/>
        </w:rPr>
        <w:t>dotări pentru desfășurarea activității personalului: birou, dulap, grup sanitar;</w:t>
      </w:r>
    </w:p>
    <w:p w14:paraId="062084C4" w14:textId="77777777" w:rsidR="00F80587" w:rsidRPr="00C855D5" w:rsidRDefault="00F80587" w:rsidP="00C855D5">
      <w:pPr>
        <w:pStyle w:val="Heading5"/>
        <w:numPr>
          <w:ilvl w:val="0"/>
          <w:numId w:val="8"/>
        </w:numPr>
        <w:spacing w:before="0" w:after="0" w:line="276" w:lineRule="auto"/>
        <w:ind w:left="1349" w:hanging="357"/>
        <w:jc w:val="both"/>
        <w:rPr>
          <w:b w:val="0"/>
          <w:bCs w:val="0"/>
          <w:sz w:val="24"/>
        </w:rPr>
      </w:pPr>
      <w:r w:rsidRPr="00C855D5">
        <w:rPr>
          <w:b w:val="0"/>
          <w:bCs w:val="0"/>
          <w:sz w:val="24"/>
        </w:rPr>
        <w:t xml:space="preserve">asigurarea condițiilor de climatizare, siguranță la foc și antiefracție; </w:t>
      </w:r>
    </w:p>
    <w:p w14:paraId="289212F8" w14:textId="77777777" w:rsidR="00F80587" w:rsidRPr="00C855D5" w:rsidRDefault="00F80587" w:rsidP="00C855D5">
      <w:pPr>
        <w:pStyle w:val="Heading5"/>
        <w:numPr>
          <w:ilvl w:val="0"/>
          <w:numId w:val="8"/>
        </w:numPr>
        <w:spacing w:before="0" w:after="0" w:line="276" w:lineRule="auto"/>
        <w:ind w:left="1349" w:hanging="357"/>
        <w:jc w:val="both"/>
        <w:rPr>
          <w:b w:val="0"/>
          <w:bCs w:val="0"/>
          <w:sz w:val="24"/>
        </w:rPr>
      </w:pPr>
      <w:r w:rsidRPr="00C855D5">
        <w:rPr>
          <w:b w:val="0"/>
          <w:bCs w:val="0"/>
          <w:sz w:val="24"/>
        </w:rPr>
        <w:t>mijloace de comunicație: telefon direct, fax;</w:t>
      </w:r>
    </w:p>
    <w:p w14:paraId="06EE7DAD" w14:textId="2539F6D1" w:rsidR="00F80587" w:rsidRPr="00C855D5" w:rsidRDefault="00F80587" w:rsidP="00C855D5">
      <w:pPr>
        <w:pStyle w:val="Heading5"/>
        <w:numPr>
          <w:ilvl w:val="0"/>
          <w:numId w:val="8"/>
        </w:numPr>
        <w:spacing w:before="0" w:after="0" w:line="276" w:lineRule="auto"/>
        <w:ind w:left="1349" w:hanging="357"/>
        <w:jc w:val="both"/>
        <w:rPr>
          <w:b w:val="0"/>
          <w:bCs w:val="0"/>
          <w:sz w:val="24"/>
        </w:rPr>
      </w:pPr>
      <w:r w:rsidRPr="00C855D5">
        <w:rPr>
          <w:b w:val="0"/>
          <w:bCs w:val="0"/>
          <w:sz w:val="24"/>
        </w:rPr>
        <w:t>acces la internet</w:t>
      </w:r>
      <w:r w:rsidR="00ED0D6B">
        <w:rPr>
          <w:b w:val="0"/>
          <w:bCs w:val="0"/>
          <w:sz w:val="24"/>
        </w:rPr>
        <w:t xml:space="preserve"> în rețea de bandă largă</w:t>
      </w:r>
      <w:r w:rsidRPr="00C855D5">
        <w:rPr>
          <w:b w:val="0"/>
          <w:bCs w:val="0"/>
          <w:sz w:val="24"/>
        </w:rPr>
        <w:t xml:space="preserve">. </w:t>
      </w:r>
    </w:p>
    <w:p w14:paraId="06581790" w14:textId="6A02E6F5" w:rsidR="00F80587" w:rsidRPr="00C855D5" w:rsidRDefault="00F80587" w:rsidP="00C855D5">
      <w:pPr>
        <w:pStyle w:val="ListParagraph"/>
        <w:numPr>
          <w:ilvl w:val="0"/>
          <w:numId w:val="26"/>
        </w:numPr>
        <w:spacing w:after="0"/>
        <w:jc w:val="both"/>
        <w:rPr>
          <w:rFonts w:ascii="Trebuchet MS" w:hAnsi="Trebuchet MS"/>
          <w:sz w:val="24"/>
          <w:szCs w:val="24"/>
        </w:rPr>
      </w:pPr>
      <w:r w:rsidRPr="00C855D5">
        <w:rPr>
          <w:rFonts w:ascii="Trebuchet MS" w:hAnsi="Trebuchet MS"/>
          <w:sz w:val="24"/>
          <w:szCs w:val="24"/>
        </w:rPr>
        <w:lastRenderedPageBreak/>
        <w:t>Partenerul este responsabil să asigure acces (gratuit) la o sală de conferințe pentru organizarea de întâlniri (sesiuni de informare/ formare, întâlniri cu potențialii beneficiari, donatorii de fonduri, organismele intermediare), la solicitarea Liderului</w:t>
      </w:r>
      <w:r w:rsidR="00C72539">
        <w:rPr>
          <w:rFonts w:ascii="Trebuchet MS" w:hAnsi="Trebuchet MS"/>
          <w:sz w:val="24"/>
          <w:szCs w:val="24"/>
        </w:rPr>
        <w:t xml:space="preserve"> (de cel puțin două ori pe an)</w:t>
      </w:r>
      <w:r w:rsidRPr="00C855D5">
        <w:rPr>
          <w:rFonts w:ascii="Trebuchet MS" w:hAnsi="Trebuchet MS"/>
          <w:sz w:val="24"/>
          <w:szCs w:val="24"/>
        </w:rPr>
        <w:t>;</w:t>
      </w:r>
    </w:p>
    <w:p w14:paraId="7C8CAE40" w14:textId="0C633D31" w:rsidR="00F80587" w:rsidRDefault="00F80587" w:rsidP="00C855D5">
      <w:pPr>
        <w:pStyle w:val="ListParagraph"/>
        <w:numPr>
          <w:ilvl w:val="0"/>
          <w:numId w:val="26"/>
        </w:numPr>
        <w:spacing w:after="0"/>
        <w:jc w:val="both"/>
        <w:rPr>
          <w:rFonts w:ascii="Trebuchet MS" w:hAnsi="Trebuchet MS"/>
          <w:sz w:val="24"/>
          <w:szCs w:val="24"/>
        </w:rPr>
      </w:pPr>
      <w:r w:rsidRPr="00C855D5">
        <w:rPr>
          <w:rFonts w:ascii="Trebuchet MS" w:hAnsi="Trebuchet MS"/>
          <w:sz w:val="24"/>
          <w:szCs w:val="24"/>
        </w:rPr>
        <w:t>Partenerul va furniza sprijin pentru organizarea de evenimente la solicitarea Liderului</w:t>
      </w:r>
      <w:r w:rsidR="008B1F88" w:rsidRPr="00C855D5">
        <w:rPr>
          <w:rFonts w:ascii="Trebuchet MS" w:hAnsi="Trebuchet MS"/>
          <w:sz w:val="24"/>
          <w:szCs w:val="24"/>
        </w:rPr>
        <w:t>;</w:t>
      </w:r>
      <w:r w:rsidRPr="00C855D5">
        <w:rPr>
          <w:rFonts w:ascii="Trebuchet MS" w:hAnsi="Trebuchet MS"/>
          <w:sz w:val="24"/>
          <w:szCs w:val="24"/>
        </w:rPr>
        <w:t xml:space="preserve">   </w:t>
      </w:r>
    </w:p>
    <w:p w14:paraId="059CF7CA" w14:textId="71DABAF9" w:rsidR="000D6ABA" w:rsidRPr="001E7B51" w:rsidRDefault="000D6ABA" w:rsidP="00C855D5">
      <w:pPr>
        <w:pStyle w:val="ListParagraph"/>
        <w:numPr>
          <w:ilvl w:val="0"/>
          <w:numId w:val="26"/>
        </w:numPr>
        <w:spacing w:after="0"/>
        <w:jc w:val="both"/>
        <w:rPr>
          <w:rFonts w:ascii="Trebuchet MS" w:hAnsi="Trebuchet MS"/>
          <w:sz w:val="24"/>
          <w:szCs w:val="24"/>
        </w:rPr>
      </w:pPr>
      <w:r w:rsidRPr="001E7B51">
        <w:rPr>
          <w:rFonts w:ascii="Trebuchet MS" w:hAnsi="Trebuchet MS"/>
          <w:sz w:val="24"/>
          <w:szCs w:val="24"/>
        </w:rPr>
        <w:t>Partenerul va asigura instruirea primară privind utilizarea MySMIS2014 pentru solicitanții interesați, conform funcționalităților dezvoltate până la momentul actual;</w:t>
      </w:r>
    </w:p>
    <w:p w14:paraId="3C05BD45" w14:textId="3BAF3F42" w:rsidR="00F80587" w:rsidRPr="00C855D5" w:rsidRDefault="00F80587" w:rsidP="00285126">
      <w:pPr>
        <w:pStyle w:val="ListParagraph"/>
        <w:numPr>
          <w:ilvl w:val="0"/>
          <w:numId w:val="26"/>
        </w:numPr>
        <w:spacing w:after="0"/>
        <w:jc w:val="both"/>
        <w:rPr>
          <w:rFonts w:ascii="Trebuchet MS" w:hAnsi="Trebuchet MS"/>
          <w:sz w:val="24"/>
          <w:szCs w:val="24"/>
        </w:rPr>
      </w:pPr>
      <w:r w:rsidRPr="00C855D5">
        <w:rPr>
          <w:rFonts w:ascii="Trebuchet MS" w:hAnsi="Trebuchet MS"/>
          <w:sz w:val="24"/>
          <w:szCs w:val="24"/>
        </w:rPr>
        <w:t>Partenerul are obligația de</w:t>
      </w:r>
      <w:r w:rsidR="00635E46">
        <w:rPr>
          <w:rFonts w:ascii="Trebuchet MS" w:hAnsi="Trebuchet MS"/>
          <w:sz w:val="24"/>
          <w:szCs w:val="24"/>
        </w:rPr>
        <w:t xml:space="preserve"> a</w:t>
      </w:r>
      <w:r w:rsidRPr="00C855D5">
        <w:rPr>
          <w:rFonts w:ascii="Trebuchet MS" w:hAnsi="Trebuchet MS"/>
          <w:sz w:val="24"/>
          <w:szCs w:val="24"/>
        </w:rPr>
        <w:t xml:space="preserve"> nu se angaja în manifestări publice şi de a nu transmite public informaţii legate de </w:t>
      </w:r>
      <w:r w:rsidR="00B720B6" w:rsidRPr="00C855D5">
        <w:rPr>
          <w:rFonts w:ascii="Trebuchet MS" w:hAnsi="Trebuchet MS"/>
          <w:sz w:val="24"/>
          <w:szCs w:val="24"/>
        </w:rPr>
        <w:t xml:space="preserve">proiectul </w:t>
      </w:r>
      <w:r w:rsidR="00635E46">
        <w:rPr>
          <w:rFonts w:ascii="Trebuchet MS" w:hAnsi="Trebuchet MS"/>
          <w:sz w:val="24"/>
          <w:szCs w:val="24"/>
        </w:rPr>
        <w:t>..................</w:t>
      </w:r>
      <w:r w:rsidR="00B720B6" w:rsidRPr="00C855D5">
        <w:rPr>
          <w:rFonts w:ascii="Trebuchet MS" w:hAnsi="Trebuchet MS"/>
          <w:sz w:val="24"/>
          <w:szCs w:val="24"/>
        </w:rPr>
        <w:t xml:space="preserve"> fără acordul şi, dacă este cazul, participarea Liderului sau persoanei desemnate de acesta</w:t>
      </w:r>
      <w:r w:rsidR="008B1F88" w:rsidRPr="00C855D5">
        <w:rPr>
          <w:rFonts w:ascii="Trebuchet MS" w:hAnsi="Trebuchet MS"/>
          <w:sz w:val="24"/>
          <w:szCs w:val="24"/>
        </w:rPr>
        <w:t>;</w:t>
      </w:r>
      <w:r w:rsidRPr="00C855D5">
        <w:rPr>
          <w:rFonts w:ascii="Trebuchet MS" w:hAnsi="Trebuchet MS"/>
          <w:sz w:val="24"/>
          <w:szCs w:val="24"/>
        </w:rPr>
        <w:t xml:space="preserve"> </w:t>
      </w:r>
      <w:r w:rsidR="00285126">
        <w:rPr>
          <w:rFonts w:ascii="Trebuchet MS" w:hAnsi="Trebuchet MS"/>
          <w:sz w:val="24"/>
          <w:szCs w:val="24"/>
        </w:rPr>
        <w:t xml:space="preserve"> </w:t>
      </w:r>
    </w:p>
    <w:p w14:paraId="19E210F2" w14:textId="38BF92A4" w:rsidR="008E27AD" w:rsidRPr="00C855D5" w:rsidRDefault="008E27AD" w:rsidP="00C855D5">
      <w:pPr>
        <w:pStyle w:val="ListParagraph"/>
        <w:numPr>
          <w:ilvl w:val="0"/>
          <w:numId w:val="26"/>
        </w:numPr>
        <w:spacing w:after="0"/>
        <w:jc w:val="both"/>
        <w:rPr>
          <w:rFonts w:ascii="Trebuchet MS" w:hAnsi="Trebuchet MS"/>
          <w:sz w:val="24"/>
          <w:szCs w:val="24"/>
        </w:rPr>
      </w:pPr>
      <w:r w:rsidRPr="00C855D5">
        <w:rPr>
          <w:rFonts w:ascii="Trebuchet MS" w:hAnsi="Trebuchet MS"/>
          <w:sz w:val="24"/>
          <w:szCs w:val="24"/>
        </w:rPr>
        <w:t>Partenerul are obligația să păstreze toate documentele originale, inclusiv documentele contabile, privind activitățile</w:t>
      </w:r>
      <w:r w:rsidR="009A437F" w:rsidRPr="00C855D5">
        <w:rPr>
          <w:rFonts w:ascii="Trebuchet MS" w:hAnsi="Trebuchet MS"/>
          <w:sz w:val="24"/>
          <w:szCs w:val="24"/>
        </w:rPr>
        <w:t xml:space="preserve"> derulate</w:t>
      </w:r>
      <w:r w:rsidRPr="00C855D5">
        <w:rPr>
          <w:rFonts w:ascii="Trebuchet MS" w:hAnsi="Trebuchet MS"/>
          <w:sz w:val="24"/>
          <w:szCs w:val="24"/>
        </w:rPr>
        <w:t xml:space="preserve"> și cheltuielile eligibile </w:t>
      </w:r>
      <w:r w:rsidR="009A437F" w:rsidRPr="00C855D5">
        <w:rPr>
          <w:rFonts w:ascii="Trebuchet MS" w:hAnsi="Trebuchet MS"/>
          <w:sz w:val="24"/>
          <w:szCs w:val="24"/>
        </w:rPr>
        <w:t xml:space="preserve">efectuate de către acesta </w:t>
      </w:r>
      <w:r w:rsidRPr="00C855D5">
        <w:rPr>
          <w:rFonts w:ascii="Trebuchet MS" w:hAnsi="Trebuchet MS"/>
          <w:sz w:val="24"/>
          <w:szCs w:val="24"/>
        </w:rPr>
        <w:t xml:space="preserve">în vederea asigurării unei piste de audit adecvate, în conformitate cu regulamentele </w:t>
      </w:r>
      <w:r w:rsidR="00902758" w:rsidRPr="00C855D5">
        <w:rPr>
          <w:rFonts w:ascii="Trebuchet MS" w:hAnsi="Trebuchet MS"/>
          <w:sz w:val="24"/>
          <w:szCs w:val="24"/>
        </w:rPr>
        <w:t>UE</w:t>
      </w:r>
      <w:r w:rsidRPr="00C855D5">
        <w:rPr>
          <w:rFonts w:ascii="Trebuchet MS" w:hAnsi="Trebuchet MS"/>
          <w:sz w:val="24"/>
          <w:szCs w:val="24"/>
        </w:rPr>
        <w:t xml:space="preserve"> și naționale. Toate documentele vor fi păstrate până la închiderea oficială a Programului sau până la expirarea perioadei de durabilitate a proiectului, oricare intervine ultima.</w:t>
      </w:r>
    </w:p>
    <w:p w14:paraId="1C45A455" w14:textId="0B1C3132" w:rsidR="00844D6F" w:rsidRPr="00C855D5" w:rsidRDefault="00844D6F" w:rsidP="00C855D5">
      <w:pPr>
        <w:spacing w:line="276" w:lineRule="auto"/>
        <w:jc w:val="both"/>
        <w:rPr>
          <w:b/>
          <w:bCs/>
          <w:sz w:val="24"/>
        </w:rPr>
      </w:pPr>
      <w:r w:rsidRPr="00C855D5">
        <w:rPr>
          <w:b/>
          <w:bCs/>
          <w:sz w:val="24"/>
        </w:rPr>
        <w:t>Art. 8 Plăți</w:t>
      </w:r>
    </w:p>
    <w:p w14:paraId="6CAC4282" w14:textId="4D1AADA1" w:rsidR="00844D6F" w:rsidRPr="00C855D5" w:rsidRDefault="00844D6F" w:rsidP="001E7B51">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Plăţile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iderul de parteneriat, cât și de către parteneri, din conturile deschise dedicate proiectului, în limita bugetului alocat pentru fiecare dintre aceștia</w:t>
      </w:r>
      <w:r w:rsidR="008B1F88" w:rsidRPr="00C855D5">
        <w:rPr>
          <w:rFonts w:ascii="Trebuchet MS" w:hAnsi="Trebuchet MS"/>
          <w:sz w:val="24"/>
          <w:szCs w:val="24"/>
        </w:rPr>
        <w:t>;</w:t>
      </w:r>
    </w:p>
    <w:p w14:paraId="2068AB07" w14:textId="5177CA5B" w:rsidR="00844D6F" w:rsidRPr="00C855D5" w:rsidRDefault="00844D6F" w:rsidP="001E7B51">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Cheltuielile efectuate de către </w:t>
      </w:r>
      <w:r w:rsidR="00793608" w:rsidRPr="00C855D5">
        <w:rPr>
          <w:rFonts w:ascii="Trebuchet MS" w:hAnsi="Trebuchet MS"/>
          <w:sz w:val="24"/>
          <w:szCs w:val="24"/>
        </w:rPr>
        <w:t>L</w:t>
      </w:r>
      <w:r w:rsidRPr="00C855D5">
        <w:rPr>
          <w:rFonts w:ascii="Trebuchet MS" w:hAnsi="Trebuchet MS"/>
          <w:sz w:val="24"/>
          <w:szCs w:val="24"/>
        </w:rPr>
        <w:t>ider/</w:t>
      </w:r>
      <w:r w:rsidR="00793608" w:rsidRPr="00C855D5">
        <w:rPr>
          <w:rFonts w:ascii="Trebuchet MS" w:hAnsi="Trebuchet MS"/>
          <w:sz w:val="24"/>
          <w:szCs w:val="24"/>
        </w:rPr>
        <w:t>P</w:t>
      </w:r>
      <w:r w:rsidRPr="00C855D5">
        <w:rPr>
          <w:rFonts w:ascii="Trebuchet MS" w:hAnsi="Trebuchet MS"/>
          <w:sz w:val="24"/>
          <w:szCs w:val="24"/>
        </w:rPr>
        <w:t xml:space="preserve">artener vor fi rambursate de către AM POAT </w:t>
      </w:r>
      <w:r w:rsidR="00793608" w:rsidRPr="00C855D5">
        <w:rPr>
          <w:rFonts w:ascii="Trebuchet MS" w:hAnsi="Trebuchet MS"/>
          <w:sz w:val="24"/>
          <w:szCs w:val="24"/>
        </w:rPr>
        <w:t>L</w:t>
      </w:r>
      <w:r w:rsidRPr="00C855D5">
        <w:rPr>
          <w:rFonts w:ascii="Trebuchet MS" w:hAnsi="Trebuchet MS"/>
          <w:sz w:val="24"/>
          <w:szCs w:val="24"/>
        </w:rPr>
        <w:t>iderului de parteneriat</w:t>
      </w:r>
      <w:r w:rsidR="00E3444D">
        <w:rPr>
          <w:rFonts w:ascii="Trebuchet MS" w:hAnsi="Trebuchet MS"/>
          <w:sz w:val="24"/>
          <w:szCs w:val="24"/>
        </w:rPr>
        <w:t>/Partenerului</w:t>
      </w:r>
      <w:r w:rsidRPr="00C855D5">
        <w:rPr>
          <w:rFonts w:ascii="Trebuchet MS" w:hAnsi="Trebuchet MS"/>
          <w:sz w:val="24"/>
          <w:szCs w:val="24"/>
        </w:rPr>
        <w:t xml:space="preserve"> pe baza documentelor justificative prezentate, în condițiile stabilite în </w:t>
      </w:r>
      <w:r w:rsidR="00635E46">
        <w:rPr>
          <w:rFonts w:ascii="Trebuchet MS" w:hAnsi="Trebuchet MS"/>
          <w:sz w:val="24"/>
          <w:szCs w:val="24"/>
        </w:rPr>
        <w:t>decizia</w:t>
      </w:r>
      <w:r w:rsidRPr="00C855D5">
        <w:rPr>
          <w:rFonts w:ascii="Trebuchet MS" w:hAnsi="Trebuchet MS"/>
          <w:sz w:val="24"/>
          <w:szCs w:val="24"/>
        </w:rPr>
        <w:t xml:space="preserve"> de finanțare.</w:t>
      </w:r>
    </w:p>
    <w:p w14:paraId="433AC8D2" w14:textId="51D58C6D" w:rsidR="00F80587" w:rsidRPr="00C855D5" w:rsidRDefault="00F80587" w:rsidP="00C855D5">
      <w:pPr>
        <w:spacing w:line="276" w:lineRule="auto"/>
        <w:jc w:val="both"/>
        <w:rPr>
          <w:b/>
          <w:bCs/>
          <w:sz w:val="24"/>
        </w:rPr>
      </w:pPr>
      <w:r w:rsidRPr="00C855D5">
        <w:rPr>
          <w:b/>
          <w:bCs/>
          <w:sz w:val="24"/>
        </w:rPr>
        <w:t xml:space="preserve">Art. </w:t>
      </w:r>
      <w:r w:rsidR="003542AF">
        <w:rPr>
          <w:b/>
          <w:bCs/>
          <w:sz w:val="24"/>
        </w:rPr>
        <w:t>9</w:t>
      </w:r>
      <w:r w:rsidRPr="00C855D5">
        <w:rPr>
          <w:b/>
          <w:bCs/>
          <w:sz w:val="24"/>
        </w:rPr>
        <w:t xml:space="preserve"> Achiziții publice </w:t>
      </w:r>
    </w:p>
    <w:p w14:paraId="15015871" w14:textId="25E37AA0" w:rsidR="008B1F88" w:rsidRPr="007A3FD4" w:rsidRDefault="00F80587" w:rsidP="007A3FD4">
      <w:pPr>
        <w:spacing w:before="0" w:after="0" w:line="276" w:lineRule="auto"/>
        <w:contextualSpacing/>
        <w:jc w:val="both"/>
        <w:rPr>
          <w:color w:val="000000"/>
          <w:sz w:val="24"/>
        </w:rPr>
      </w:pPr>
      <w:r w:rsidRPr="00C855D5">
        <w:rPr>
          <w:sz w:val="24"/>
        </w:rPr>
        <w:t xml:space="preserve">Achiziţiile în cadrul proiectului vor fi făcute de către fiecare membru al parteneriatului, cu respectarea </w:t>
      </w:r>
      <w:r w:rsidR="009935AA" w:rsidRPr="00C855D5">
        <w:rPr>
          <w:sz w:val="24"/>
        </w:rPr>
        <w:t xml:space="preserve">legislației privind achizițiile publice, </w:t>
      </w:r>
      <w:r w:rsidRPr="00C855D5">
        <w:rPr>
          <w:sz w:val="24"/>
        </w:rPr>
        <w:t xml:space="preserve">condiţiilor din </w:t>
      </w:r>
      <w:r w:rsidR="00635E46">
        <w:rPr>
          <w:sz w:val="24"/>
        </w:rPr>
        <w:t>decizia</w:t>
      </w:r>
      <w:r w:rsidR="00635E46" w:rsidRPr="00C855D5">
        <w:rPr>
          <w:sz w:val="24"/>
        </w:rPr>
        <w:t xml:space="preserve"> </w:t>
      </w:r>
      <w:r w:rsidRPr="00C855D5">
        <w:rPr>
          <w:sz w:val="24"/>
        </w:rPr>
        <w:t>de finanţare şi a instrucţiunilor emise de AM</w:t>
      </w:r>
      <w:r w:rsidR="00AC58BD" w:rsidRPr="00C855D5">
        <w:rPr>
          <w:sz w:val="24"/>
        </w:rPr>
        <w:t xml:space="preserve"> POAT</w:t>
      </w:r>
      <w:r w:rsidRPr="00C855D5">
        <w:rPr>
          <w:sz w:val="24"/>
        </w:rPr>
        <w:t xml:space="preserve"> și/sau alte organisme abilitate</w:t>
      </w:r>
      <w:r w:rsidRPr="00C855D5">
        <w:rPr>
          <w:color w:val="000000"/>
          <w:sz w:val="24"/>
        </w:rPr>
        <w:t>.</w:t>
      </w:r>
    </w:p>
    <w:p w14:paraId="7DB4FFE8" w14:textId="77777777" w:rsidR="001E7B51" w:rsidRDefault="00F80587" w:rsidP="001E7B51">
      <w:pPr>
        <w:spacing w:line="276" w:lineRule="auto"/>
        <w:jc w:val="both"/>
        <w:rPr>
          <w:b/>
          <w:bCs/>
          <w:sz w:val="24"/>
        </w:rPr>
      </w:pPr>
      <w:r w:rsidRPr="00C855D5">
        <w:rPr>
          <w:b/>
          <w:bCs/>
          <w:sz w:val="24"/>
        </w:rPr>
        <w:t xml:space="preserve">Art. </w:t>
      </w:r>
      <w:r w:rsidR="003542AF">
        <w:rPr>
          <w:b/>
          <w:bCs/>
          <w:sz w:val="24"/>
        </w:rPr>
        <w:t xml:space="preserve">10 </w:t>
      </w:r>
      <w:r w:rsidRPr="00C855D5">
        <w:rPr>
          <w:b/>
          <w:bCs/>
          <w:sz w:val="24"/>
        </w:rPr>
        <w:t>Proprietatea</w:t>
      </w:r>
    </w:p>
    <w:p w14:paraId="3ACCBCF9" w14:textId="250B07BA" w:rsidR="00F80587" w:rsidRPr="001E7B51" w:rsidRDefault="00F80587" w:rsidP="001E7B51">
      <w:pPr>
        <w:pStyle w:val="ListParagraph"/>
        <w:numPr>
          <w:ilvl w:val="1"/>
          <w:numId w:val="44"/>
        </w:numPr>
        <w:spacing w:after="0"/>
        <w:jc w:val="both"/>
        <w:rPr>
          <w:rFonts w:ascii="Trebuchet MS" w:hAnsi="Trebuchet MS"/>
          <w:sz w:val="24"/>
          <w:szCs w:val="24"/>
        </w:rPr>
      </w:pPr>
      <w:r w:rsidRPr="001E7B51">
        <w:rPr>
          <w:rFonts w:ascii="Trebuchet MS" w:hAnsi="Trebuchet MS"/>
          <w:sz w:val="24"/>
          <w:szCs w:val="24"/>
        </w:rPr>
        <w:t xml:space="preserve">La sfârşitul proiectului, dreptul de proprietate </w:t>
      </w:r>
      <w:r w:rsidR="009F1372" w:rsidRPr="001E7B51">
        <w:rPr>
          <w:rFonts w:ascii="Trebuchet MS" w:hAnsi="Trebuchet MS"/>
          <w:sz w:val="24"/>
          <w:szCs w:val="24"/>
        </w:rPr>
        <w:t>asupr</w:t>
      </w:r>
      <w:r w:rsidRPr="001E7B51">
        <w:rPr>
          <w:rFonts w:ascii="Trebuchet MS" w:hAnsi="Trebuchet MS"/>
          <w:sz w:val="24"/>
          <w:szCs w:val="24"/>
        </w:rPr>
        <w:t>a echipamentelor, bunurilor etc. achiziţionate p</w:t>
      </w:r>
      <w:r w:rsidR="009F29C0" w:rsidRPr="001E7B51">
        <w:rPr>
          <w:rFonts w:ascii="Trebuchet MS" w:hAnsi="Trebuchet MS"/>
          <w:sz w:val="24"/>
          <w:szCs w:val="24"/>
        </w:rPr>
        <w:t>rin proiect revine Partenerului</w:t>
      </w:r>
      <w:r w:rsidRPr="001E7B51">
        <w:rPr>
          <w:rFonts w:ascii="Trebuchet MS" w:hAnsi="Trebuchet MS"/>
          <w:sz w:val="24"/>
          <w:szCs w:val="24"/>
        </w:rPr>
        <w:t xml:space="preserve">. </w:t>
      </w:r>
      <w:r w:rsidR="00C72539" w:rsidRPr="001E7B51">
        <w:rPr>
          <w:rFonts w:ascii="Trebuchet MS" w:hAnsi="Trebuchet MS"/>
          <w:sz w:val="24"/>
          <w:szCs w:val="24"/>
        </w:rPr>
        <w:t xml:space="preserve">Partenerul </w:t>
      </w:r>
      <w:r w:rsidRPr="001E7B51">
        <w:rPr>
          <w:rFonts w:ascii="Trebuchet MS" w:hAnsi="Trebuchet MS"/>
          <w:sz w:val="24"/>
          <w:szCs w:val="24"/>
        </w:rPr>
        <w:t>a</w:t>
      </w:r>
      <w:r w:rsidR="00C72539" w:rsidRPr="001E7B51">
        <w:rPr>
          <w:rFonts w:ascii="Trebuchet MS" w:hAnsi="Trebuchet MS"/>
          <w:sz w:val="24"/>
          <w:szCs w:val="24"/>
        </w:rPr>
        <w:t>re</w:t>
      </w:r>
      <w:r w:rsidRPr="001E7B51">
        <w:rPr>
          <w:rFonts w:ascii="Trebuchet MS" w:hAnsi="Trebuchet MS"/>
          <w:sz w:val="24"/>
          <w:szCs w:val="24"/>
        </w:rPr>
        <w:t xml:space="preserve"> obligaţia de a asigura funcţionarea tuturor bunurilor, echipamentelor achiziţionate din finanţarea nerambursabilă, la locul de desfăşurare a proiectului şi exclusiv în scopul pentru care au fost achiziţionate</w:t>
      </w:r>
      <w:r w:rsidR="00C72539" w:rsidRPr="001E7B51">
        <w:rPr>
          <w:rFonts w:ascii="Trebuchet MS" w:hAnsi="Trebuchet MS"/>
          <w:sz w:val="24"/>
          <w:szCs w:val="24"/>
        </w:rPr>
        <w:t xml:space="preserve"> pe durata de derulare a proiectului</w:t>
      </w:r>
      <w:r w:rsidRPr="001E7B51">
        <w:rPr>
          <w:rFonts w:ascii="Trebuchet MS" w:hAnsi="Trebuchet MS"/>
          <w:sz w:val="24"/>
          <w:szCs w:val="24"/>
        </w:rPr>
        <w:t>.</w:t>
      </w:r>
      <w:r w:rsidR="00C72539" w:rsidRPr="001E7B51">
        <w:rPr>
          <w:rFonts w:ascii="Trebuchet MS" w:hAnsi="Trebuchet MS"/>
          <w:sz w:val="24"/>
          <w:szCs w:val="24"/>
        </w:rPr>
        <w:t xml:space="preserve">  </w:t>
      </w:r>
      <w:r w:rsidRPr="001E7B51">
        <w:rPr>
          <w:rFonts w:ascii="Trebuchet MS" w:hAnsi="Trebuchet MS"/>
          <w:sz w:val="24"/>
          <w:szCs w:val="24"/>
        </w:rPr>
        <w:t>Părţile au obligaţia să</w:t>
      </w:r>
      <w:r w:rsidR="00EC4A2E" w:rsidRPr="001E7B51">
        <w:rPr>
          <w:rFonts w:ascii="Trebuchet MS" w:hAnsi="Trebuchet MS"/>
          <w:sz w:val="24"/>
          <w:szCs w:val="24"/>
        </w:rPr>
        <w:t xml:space="preserve"> respecte prevederile privind sustenabilitatea/durabilitatea proiectului din cererea de finanțare și decizia de finanțare.</w:t>
      </w:r>
      <w:r w:rsidRPr="001E7B51">
        <w:rPr>
          <w:rFonts w:ascii="Trebuchet MS" w:hAnsi="Trebuchet MS"/>
          <w:sz w:val="24"/>
          <w:szCs w:val="24"/>
        </w:rPr>
        <w:t xml:space="preserve"> </w:t>
      </w:r>
    </w:p>
    <w:p w14:paraId="2BBD36CF" w14:textId="18FF3F38" w:rsidR="003542AF" w:rsidRPr="001E7B51" w:rsidRDefault="003542AF" w:rsidP="001E7B51">
      <w:pPr>
        <w:pStyle w:val="ListParagraph"/>
        <w:numPr>
          <w:ilvl w:val="1"/>
          <w:numId w:val="19"/>
        </w:numPr>
        <w:spacing w:after="0"/>
        <w:jc w:val="both"/>
        <w:rPr>
          <w:rFonts w:ascii="Trebuchet MS" w:hAnsi="Trebuchet MS"/>
          <w:sz w:val="24"/>
          <w:szCs w:val="24"/>
        </w:rPr>
      </w:pPr>
      <w:r w:rsidRPr="001E7B51">
        <w:rPr>
          <w:rFonts w:ascii="Trebuchet MS" w:hAnsi="Trebuchet MS"/>
          <w:sz w:val="24"/>
          <w:szCs w:val="24"/>
        </w:rPr>
        <w:t xml:space="preserve">Orice rezultate sau drepturi legate de proiectul ................., inclusiv drepturi de autor şi/sau orice alte drepturi de proprietate intelectuală şi/sau </w:t>
      </w:r>
      <w:r w:rsidRPr="001E7B51">
        <w:rPr>
          <w:rFonts w:ascii="Trebuchet MS" w:hAnsi="Trebuchet MS"/>
          <w:sz w:val="24"/>
          <w:szCs w:val="24"/>
        </w:rPr>
        <w:lastRenderedPageBreak/>
        <w:t>industrială, obţinute în executarea sau ca urmare a executării deciziei de finanțare aferente proiectului, vor fi proprietatea liderului de parteneriat.</w:t>
      </w:r>
    </w:p>
    <w:p w14:paraId="06BB8D34" w14:textId="4EACFFF4" w:rsidR="00620E20" w:rsidRDefault="00620E20" w:rsidP="001E7B51">
      <w:pPr>
        <w:pStyle w:val="ListParagraph"/>
        <w:numPr>
          <w:ilvl w:val="1"/>
          <w:numId w:val="19"/>
        </w:numPr>
        <w:spacing w:after="0"/>
        <w:jc w:val="both"/>
        <w:rPr>
          <w:rFonts w:ascii="Trebuchet MS" w:hAnsi="Trebuchet MS"/>
          <w:sz w:val="24"/>
          <w:szCs w:val="24"/>
        </w:rPr>
      </w:pPr>
      <w:r w:rsidRPr="001E7B51">
        <w:rPr>
          <w:rFonts w:ascii="Trebuchet MS" w:hAnsi="Trebuchet MS"/>
          <w:sz w:val="24"/>
          <w:szCs w:val="24"/>
        </w:rPr>
        <w:t>Părţile au obligaţia să se asigure că nu vor desfăşura activităţi economice în scopul obţinerii de venituri/profit din echipamentele achiziţionate prin proiect sau din utilizarea infrastructurii/aplicaţiilor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 cu altă destinaţie decât cea principală).</w:t>
      </w:r>
    </w:p>
    <w:p w14:paraId="15C19A8B" w14:textId="77777777" w:rsidR="001E7B51" w:rsidRPr="001E7B51" w:rsidRDefault="001E7B51" w:rsidP="001E7B51">
      <w:pPr>
        <w:pStyle w:val="ListParagraph"/>
        <w:spacing w:after="0"/>
        <w:ind w:left="576"/>
        <w:jc w:val="both"/>
        <w:rPr>
          <w:rFonts w:ascii="Trebuchet MS" w:hAnsi="Trebuchet MS"/>
          <w:sz w:val="24"/>
          <w:szCs w:val="24"/>
        </w:rPr>
      </w:pPr>
    </w:p>
    <w:p w14:paraId="5B7A7A1E" w14:textId="5B6450FE" w:rsidR="00F80587" w:rsidRPr="00C855D5" w:rsidRDefault="00F80587" w:rsidP="00C855D5">
      <w:pPr>
        <w:spacing w:line="276" w:lineRule="auto"/>
        <w:jc w:val="both"/>
        <w:rPr>
          <w:b/>
          <w:bCs/>
          <w:sz w:val="24"/>
        </w:rPr>
      </w:pPr>
      <w:r w:rsidRPr="00C855D5">
        <w:rPr>
          <w:b/>
          <w:bCs/>
          <w:sz w:val="24"/>
        </w:rPr>
        <w:t>Art. 1</w:t>
      </w:r>
      <w:r w:rsidR="003542AF">
        <w:rPr>
          <w:b/>
          <w:bCs/>
          <w:sz w:val="24"/>
        </w:rPr>
        <w:t>1</w:t>
      </w:r>
      <w:r w:rsidRPr="00C855D5">
        <w:rPr>
          <w:b/>
          <w:bCs/>
          <w:sz w:val="24"/>
        </w:rPr>
        <w:t xml:space="preserve"> Confidențialitate</w:t>
      </w:r>
    </w:p>
    <w:p w14:paraId="064D2486" w14:textId="405592BB" w:rsidR="00C8054F" w:rsidRPr="00C855D5" w:rsidRDefault="00C8054F" w:rsidP="00C855D5">
      <w:pPr>
        <w:pStyle w:val="Head2-Alin"/>
        <w:numPr>
          <w:ilvl w:val="0"/>
          <w:numId w:val="12"/>
        </w:numPr>
        <w:tabs>
          <w:tab w:val="clear" w:pos="2880"/>
        </w:tabs>
        <w:spacing w:before="0" w:after="0" w:line="276" w:lineRule="auto"/>
        <w:ind w:left="426" w:hanging="426"/>
        <w:rPr>
          <w:rFonts w:cs="Arial"/>
          <w:sz w:val="24"/>
          <w:lang w:eastAsia="ro-RO"/>
        </w:rPr>
      </w:pPr>
      <w:r w:rsidRPr="00C855D5">
        <w:rPr>
          <w:rFonts w:cs="Arial"/>
          <w:sz w:val="24"/>
          <w:lang w:eastAsia="ro-RO"/>
        </w:rPr>
        <w:t xml:space="preserve">Decizia de finanțare,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587ED530" w14:textId="0425489E" w:rsidR="00C8054F" w:rsidRPr="00C855D5" w:rsidRDefault="00C8054F" w:rsidP="00C855D5">
      <w:pPr>
        <w:pStyle w:val="Head2-Alin"/>
        <w:numPr>
          <w:ilvl w:val="0"/>
          <w:numId w:val="12"/>
        </w:numPr>
        <w:tabs>
          <w:tab w:val="clear" w:pos="2880"/>
        </w:tabs>
        <w:spacing w:before="0" w:after="0" w:line="276" w:lineRule="auto"/>
        <w:ind w:left="426" w:hanging="426"/>
        <w:rPr>
          <w:rFonts w:cs="Arial"/>
          <w:sz w:val="24"/>
          <w:lang w:eastAsia="ro-RO"/>
        </w:rPr>
      </w:pPr>
      <w:r w:rsidRPr="00C855D5">
        <w:rPr>
          <w:rFonts w:cs="Arial"/>
          <w:sz w:val="24"/>
          <w:lang w:eastAsia="ro-RO"/>
        </w:rPr>
        <w:t>Următoarele elemente, așa cum rezultă acestea din decizia de finanțare și anexele acesteia, inclusiv, dacă este cazul, din actele adiționale, nu pot avea caracter confidențial:</w:t>
      </w:r>
    </w:p>
    <w:p w14:paraId="14C5683C" w14:textId="30A1E614" w:rsidR="00C8054F" w:rsidRPr="00C855D5" w:rsidRDefault="00C8054F" w:rsidP="00C855D5">
      <w:pPr>
        <w:pStyle w:val="Head2-Alin"/>
        <w:numPr>
          <w:ilvl w:val="0"/>
          <w:numId w:val="13"/>
        </w:numPr>
        <w:tabs>
          <w:tab w:val="clear" w:pos="2880"/>
        </w:tabs>
        <w:spacing w:before="0" w:after="0" w:line="276" w:lineRule="auto"/>
        <w:contextualSpacing/>
        <w:rPr>
          <w:rFonts w:cs="Arial"/>
          <w:sz w:val="24"/>
        </w:rPr>
      </w:pPr>
      <w:r w:rsidRPr="00C855D5">
        <w:rPr>
          <w:rFonts w:cs="Arial"/>
          <w:sz w:val="24"/>
        </w:rPr>
        <w:t>denumirea proiectului, denumirea completă a beneficiarului</w:t>
      </w:r>
      <w:r w:rsidR="007F2634">
        <w:rPr>
          <w:rFonts w:cs="Arial"/>
          <w:sz w:val="24"/>
        </w:rPr>
        <w:t>/partenerilor</w:t>
      </w:r>
      <w:r w:rsidRPr="00C855D5">
        <w:rPr>
          <w:rFonts w:cs="Arial"/>
          <w:sz w:val="24"/>
        </w:rPr>
        <w:t>, 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43C7872" w14:textId="77777777" w:rsidR="00C8054F" w:rsidRPr="00C855D5" w:rsidRDefault="00C8054F" w:rsidP="00C855D5">
      <w:pPr>
        <w:pStyle w:val="Head2-Alin"/>
        <w:numPr>
          <w:ilvl w:val="0"/>
          <w:numId w:val="13"/>
        </w:numPr>
        <w:tabs>
          <w:tab w:val="clear" w:pos="2880"/>
        </w:tabs>
        <w:spacing w:before="0" w:after="0" w:line="276" w:lineRule="auto"/>
        <w:contextualSpacing/>
        <w:rPr>
          <w:rFonts w:cs="Arial"/>
          <w:sz w:val="24"/>
        </w:rPr>
      </w:pPr>
      <w:r w:rsidRPr="00C855D5">
        <w:rPr>
          <w:rFonts w:cs="Arial"/>
          <w:sz w:val="24"/>
        </w:rPr>
        <w:t>valoarea totală a finanțării nerambursabile acordate și intensitatea sprijinului, exprimate atât ca sumă concretă, cât și ca procent din totalul cheltuielilor eligibile ale proiectului, precum și valoarea plăților efectuate;</w:t>
      </w:r>
    </w:p>
    <w:p w14:paraId="4EE5A586" w14:textId="77777777" w:rsidR="00C8054F" w:rsidRPr="00C855D5" w:rsidRDefault="00C8054F" w:rsidP="00C855D5">
      <w:pPr>
        <w:pStyle w:val="Head2-Alin"/>
        <w:numPr>
          <w:ilvl w:val="0"/>
          <w:numId w:val="13"/>
        </w:numPr>
        <w:tabs>
          <w:tab w:val="clear" w:pos="2880"/>
        </w:tabs>
        <w:spacing w:before="0" w:after="0" w:line="276" w:lineRule="auto"/>
        <w:contextualSpacing/>
        <w:rPr>
          <w:rFonts w:cs="Arial"/>
          <w:sz w:val="24"/>
        </w:rPr>
      </w:pPr>
      <w:r w:rsidRPr="00C855D5">
        <w:rPr>
          <w:rFonts w:cs="Arial"/>
          <w:sz w:val="24"/>
        </w:rPr>
        <w:t>dimensiunea și caracteristicile grupului țintă și, după caz, ale beneficiarilor finali ai proiectului;</w:t>
      </w:r>
    </w:p>
    <w:p w14:paraId="5B0BE61C" w14:textId="77777777" w:rsidR="00C8054F" w:rsidRPr="00C855D5" w:rsidRDefault="00C8054F" w:rsidP="00C855D5">
      <w:pPr>
        <w:pStyle w:val="Head2-Alin"/>
        <w:numPr>
          <w:ilvl w:val="0"/>
          <w:numId w:val="13"/>
        </w:numPr>
        <w:tabs>
          <w:tab w:val="clear" w:pos="2880"/>
        </w:tabs>
        <w:spacing w:before="0" w:after="0" w:line="276" w:lineRule="auto"/>
        <w:contextualSpacing/>
        <w:rPr>
          <w:rFonts w:cs="Arial"/>
          <w:sz w:val="24"/>
        </w:rPr>
      </w:pPr>
      <w:r w:rsidRPr="00C855D5">
        <w:rPr>
          <w:rFonts w:cs="Arial"/>
          <w:sz w:val="24"/>
        </w:rPr>
        <w:t>informații privind resursele umane din cadrul proiectului: nume, denumirea postului, timpul de lucru;</w:t>
      </w:r>
    </w:p>
    <w:p w14:paraId="7287B79B" w14:textId="77777777" w:rsidR="00C8054F" w:rsidRPr="00C855D5" w:rsidRDefault="00C8054F" w:rsidP="00C855D5">
      <w:pPr>
        <w:pStyle w:val="Head2-Alin"/>
        <w:numPr>
          <w:ilvl w:val="0"/>
          <w:numId w:val="13"/>
        </w:numPr>
        <w:tabs>
          <w:tab w:val="clear" w:pos="2880"/>
        </w:tabs>
        <w:spacing w:before="0" w:after="0" w:line="276" w:lineRule="auto"/>
        <w:contextualSpacing/>
        <w:rPr>
          <w:rFonts w:cs="Arial"/>
          <w:sz w:val="24"/>
        </w:rPr>
      </w:pPr>
      <w:r w:rsidRPr="00C855D5">
        <w:rPr>
          <w:rFonts w:cs="Arial"/>
          <w:sz w:val="24"/>
        </w:rPr>
        <w:t>rezultatele estimate și cele realizate ale proiectului, atât cele corespunzătoare obiectivelor, cât și cele corespunzătoare activităților, cu referire la indicatorii stabiliți;</w:t>
      </w:r>
    </w:p>
    <w:p w14:paraId="5B9BA3AD" w14:textId="77777777" w:rsidR="00C8054F" w:rsidRPr="00C855D5" w:rsidRDefault="00C8054F" w:rsidP="00C855D5">
      <w:pPr>
        <w:pStyle w:val="Head2-Alin"/>
        <w:numPr>
          <w:ilvl w:val="0"/>
          <w:numId w:val="13"/>
        </w:numPr>
        <w:tabs>
          <w:tab w:val="clear" w:pos="2880"/>
        </w:tabs>
        <w:spacing w:before="0" w:after="0" w:line="276" w:lineRule="auto"/>
        <w:contextualSpacing/>
        <w:rPr>
          <w:rFonts w:cs="Arial"/>
          <w:sz w:val="24"/>
        </w:rPr>
      </w:pPr>
      <w:r w:rsidRPr="00C855D5">
        <w:rPr>
          <w:rFonts w:cs="Arial"/>
          <w:sz w:val="24"/>
        </w:rPr>
        <w:t>denumirea furnizorilor de produse, prestatorilor de servicii și executanților de lucrări contractați în cadrul proiectului, precum și obiectul contractului, valoarea acestuia și plățile efectuate;</w:t>
      </w:r>
    </w:p>
    <w:p w14:paraId="7CE3131D" w14:textId="77777777" w:rsidR="00C8054F" w:rsidRPr="00C855D5" w:rsidRDefault="00C8054F" w:rsidP="00C855D5">
      <w:pPr>
        <w:pStyle w:val="Head2-Alin"/>
        <w:numPr>
          <w:ilvl w:val="0"/>
          <w:numId w:val="13"/>
        </w:numPr>
        <w:tabs>
          <w:tab w:val="clear" w:pos="2880"/>
        </w:tabs>
        <w:spacing w:before="0" w:after="0" w:line="276" w:lineRule="auto"/>
        <w:contextualSpacing/>
        <w:rPr>
          <w:rFonts w:cs="Arial"/>
          <w:sz w:val="24"/>
        </w:rPr>
      </w:pPr>
      <w:r w:rsidRPr="00C855D5">
        <w:rPr>
          <w:rFonts w:cs="Arial"/>
          <w:sz w:val="24"/>
        </w:rPr>
        <w:t>elemente de sustenabilitate a rezultatelor proiectului– informații conform contractului de finanțare, respectiv conform condițiilor prevăzute în art. 71 din Regulamentul CE 1303/2013.</w:t>
      </w:r>
    </w:p>
    <w:p w14:paraId="5F67D6EB" w14:textId="767C2DE8" w:rsidR="00C8054F" w:rsidRPr="00C855D5" w:rsidRDefault="00C8054F" w:rsidP="00C855D5">
      <w:pPr>
        <w:pStyle w:val="Head2-Alin"/>
        <w:numPr>
          <w:ilvl w:val="0"/>
          <w:numId w:val="12"/>
        </w:numPr>
        <w:tabs>
          <w:tab w:val="clear" w:pos="2880"/>
        </w:tabs>
        <w:spacing w:before="0" w:after="0" w:line="276" w:lineRule="auto"/>
        <w:ind w:left="426" w:hanging="426"/>
        <w:rPr>
          <w:rFonts w:cs="Arial"/>
          <w:sz w:val="24"/>
          <w:lang w:eastAsia="ro-RO"/>
        </w:rPr>
      </w:pPr>
      <w:r w:rsidRPr="00C855D5">
        <w:rPr>
          <w:rFonts w:cs="Arial"/>
          <w:sz w:val="24"/>
          <w:lang w:eastAsia="ro-RO"/>
        </w:rPr>
        <w:lastRenderedPageBreak/>
        <w:t>Părțile convin prin prezentul Acord asupra existenței și duratei caracterului confidențial al documentelor, secțiunilor, respectiv informațiilor din proiect a căror publicare ar aduce atingere principiului concurenței loiale, respectiv proprietății intelectuale ori altor dispoziții legale aplicabile.</w:t>
      </w:r>
    </w:p>
    <w:p w14:paraId="2DACD030" w14:textId="14FA0FB3" w:rsidR="00C8054F" w:rsidRPr="00C855D5" w:rsidRDefault="007F2634" w:rsidP="00C855D5">
      <w:pPr>
        <w:pStyle w:val="Head2-Alin"/>
        <w:numPr>
          <w:ilvl w:val="0"/>
          <w:numId w:val="12"/>
        </w:numPr>
        <w:tabs>
          <w:tab w:val="clear" w:pos="2880"/>
        </w:tabs>
        <w:spacing w:before="0" w:after="0" w:line="276" w:lineRule="auto"/>
        <w:ind w:left="426" w:hanging="426"/>
        <w:rPr>
          <w:rFonts w:cs="Arial"/>
          <w:sz w:val="24"/>
          <w:lang w:eastAsia="ro-RO"/>
        </w:rPr>
      </w:pPr>
      <w:r>
        <w:rPr>
          <w:rFonts w:cs="Arial"/>
          <w:sz w:val="24"/>
          <w:lang w:eastAsia="ro-RO"/>
        </w:rPr>
        <w:t>Liderul/partenerul</w:t>
      </w:r>
      <w:r w:rsidR="00C8054F" w:rsidRPr="00C855D5">
        <w:rPr>
          <w:rFonts w:cs="Arial"/>
          <w:sz w:val="24"/>
          <w:lang w:eastAsia="ro-RO"/>
        </w:rPr>
        <w:t xml:space="preserve"> este exonerat de răspunderea pentru dezvăluirea de documente sau informații stabilite de părți ca fiind confidențiale dacă:</w:t>
      </w:r>
    </w:p>
    <w:p w14:paraId="59BB7A9B" w14:textId="77777777" w:rsidR="00C8054F" w:rsidRPr="00C855D5" w:rsidRDefault="00C8054F" w:rsidP="00C855D5">
      <w:pPr>
        <w:pStyle w:val="Head2-Alin"/>
        <w:numPr>
          <w:ilvl w:val="0"/>
          <w:numId w:val="15"/>
        </w:numPr>
        <w:tabs>
          <w:tab w:val="clear" w:pos="2880"/>
        </w:tabs>
        <w:spacing w:before="0" w:after="0" w:line="276" w:lineRule="auto"/>
        <w:contextualSpacing/>
        <w:rPr>
          <w:rFonts w:cs="Arial"/>
          <w:sz w:val="24"/>
        </w:rPr>
      </w:pPr>
      <w:r w:rsidRPr="00C855D5">
        <w:rPr>
          <w:rFonts w:cs="Arial"/>
          <w:sz w:val="24"/>
        </w:rPr>
        <w:t>Informația a fost dezvăluită după ce a fost obținut acordul scris al celeilalte părți contractante pentru asemenea dezvăluire, sau</w:t>
      </w:r>
    </w:p>
    <w:p w14:paraId="31DC7150" w14:textId="497B3C77" w:rsidR="00C8054F" w:rsidRPr="007A3FD4" w:rsidRDefault="00C8054F" w:rsidP="00C855D5">
      <w:pPr>
        <w:pStyle w:val="Head2-Alin"/>
        <w:numPr>
          <w:ilvl w:val="0"/>
          <w:numId w:val="15"/>
        </w:numPr>
        <w:tabs>
          <w:tab w:val="clear" w:pos="2880"/>
        </w:tabs>
        <w:spacing w:before="0" w:after="0" w:line="276" w:lineRule="auto"/>
        <w:contextualSpacing/>
        <w:rPr>
          <w:rFonts w:cs="Arial"/>
          <w:sz w:val="24"/>
        </w:rPr>
      </w:pPr>
      <w:r w:rsidRPr="00C855D5">
        <w:rPr>
          <w:rFonts w:cs="Arial"/>
          <w:sz w:val="24"/>
        </w:rPr>
        <w:t>Partea a fost obligată în mod legal să dezvăluie informația.</w:t>
      </w:r>
    </w:p>
    <w:p w14:paraId="490CA2F8" w14:textId="58390797" w:rsidR="00F80587" w:rsidRPr="00C855D5" w:rsidRDefault="00F80587" w:rsidP="00C855D5">
      <w:pPr>
        <w:spacing w:line="276" w:lineRule="auto"/>
        <w:jc w:val="both"/>
        <w:rPr>
          <w:b/>
          <w:bCs/>
          <w:sz w:val="24"/>
        </w:rPr>
      </w:pPr>
      <w:r w:rsidRPr="00C855D5">
        <w:rPr>
          <w:b/>
          <w:bCs/>
          <w:sz w:val="24"/>
        </w:rPr>
        <w:t>Art. 1</w:t>
      </w:r>
      <w:r w:rsidR="003542AF">
        <w:rPr>
          <w:b/>
          <w:bCs/>
          <w:sz w:val="24"/>
        </w:rPr>
        <w:t>2</w:t>
      </w:r>
      <w:r w:rsidRPr="00C855D5">
        <w:rPr>
          <w:b/>
          <w:bCs/>
          <w:sz w:val="24"/>
        </w:rPr>
        <w:t xml:space="preserve"> Legea aplicabilă</w:t>
      </w:r>
    </w:p>
    <w:p w14:paraId="04D4E56E" w14:textId="474F580D" w:rsidR="00F80587" w:rsidRPr="00C855D5" w:rsidRDefault="00F80587" w:rsidP="00C855D5">
      <w:pPr>
        <w:pStyle w:val="Heading5"/>
        <w:numPr>
          <w:ilvl w:val="0"/>
          <w:numId w:val="28"/>
        </w:numPr>
        <w:spacing w:before="0" w:after="0" w:line="276" w:lineRule="auto"/>
        <w:contextualSpacing/>
        <w:jc w:val="both"/>
        <w:rPr>
          <w:b w:val="0"/>
          <w:bCs w:val="0"/>
          <w:sz w:val="24"/>
        </w:rPr>
      </w:pPr>
      <w:r w:rsidRPr="00C855D5">
        <w:rPr>
          <w:b w:val="0"/>
          <w:bCs w:val="0"/>
          <w:sz w:val="24"/>
        </w:rPr>
        <w:t xml:space="preserve">Prezentului Acord i se va aplica </w:t>
      </w:r>
      <w:r w:rsidR="009F29C0" w:rsidRPr="00C855D5">
        <w:rPr>
          <w:b w:val="0"/>
          <w:bCs w:val="0"/>
          <w:sz w:val="24"/>
        </w:rPr>
        <w:t>legislația</w:t>
      </w:r>
      <w:r w:rsidR="006B4246" w:rsidRPr="00C855D5">
        <w:rPr>
          <w:b w:val="0"/>
          <w:bCs w:val="0"/>
          <w:sz w:val="24"/>
        </w:rPr>
        <w:t xml:space="preserve"> român</w:t>
      </w:r>
      <w:r w:rsidR="009F29C0" w:rsidRPr="00C855D5">
        <w:rPr>
          <w:b w:val="0"/>
          <w:bCs w:val="0"/>
          <w:sz w:val="24"/>
        </w:rPr>
        <w:t>ească</w:t>
      </w:r>
      <w:r w:rsidR="006B4246" w:rsidRPr="00C855D5">
        <w:rPr>
          <w:b w:val="0"/>
          <w:bCs w:val="0"/>
          <w:sz w:val="24"/>
        </w:rPr>
        <w:t xml:space="preserve"> </w:t>
      </w:r>
      <w:r w:rsidRPr="00C855D5">
        <w:rPr>
          <w:b w:val="0"/>
          <w:bCs w:val="0"/>
          <w:sz w:val="24"/>
        </w:rPr>
        <w:t>şi va fi interpretat în conformitate</w:t>
      </w:r>
      <w:r w:rsidR="006B4246" w:rsidRPr="00C855D5">
        <w:rPr>
          <w:b w:val="0"/>
          <w:bCs w:val="0"/>
          <w:sz w:val="24"/>
        </w:rPr>
        <w:t xml:space="preserve"> cu aceasta</w:t>
      </w:r>
      <w:r w:rsidRPr="00C855D5">
        <w:rPr>
          <w:b w:val="0"/>
          <w:bCs w:val="0"/>
          <w:sz w:val="24"/>
        </w:rPr>
        <w:t>.</w:t>
      </w:r>
    </w:p>
    <w:p w14:paraId="76725E8F" w14:textId="5A144548" w:rsidR="00F80587" w:rsidRPr="00C855D5" w:rsidRDefault="00F80587" w:rsidP="00C855D5">
      <w:pPr>
        <w:pStyle w:val="Heading5"/>
        <w:numPr>
          <w:ilvl w:val="0"/>
          <w:numId w:val="28"/>
        </w:numPr>
        <w:spacing w:before="0" w:after="0" w:line="276" w:lineRule="auto"/>
        <w:contextualSpacing/>
        <w:jc w:val="both"/>
        <w:rPr>
          <w:b w:val="0"/>
          <w:bCs w:val="0"/>
          <w:sz w:val="24"/>
        </w:rPr>
      </w:pPr>
      <w:r w:rsidRPr="00C855D5">
        <w:rPr>
          <w:b w:val="0"/>
          <w:bCs w:val="0"/>
          <w:sz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1CA29D98" w14:textId="1EE50339" w:rsidR="00F80587" w:rsidRPr="00C855D5" w:rsidRDefault="00F80587" w:rsidP="00C855D5">
      <w:pPr>
        <w:spacing w:line="276" w:lineRule="auto"/>
        <w:jc w:val="both"/>
        <w:rPr>
          <w:b/>
          <w:bCs/>
          <w:sz w:val="24"/>
        </w:rPr>
      </w:pPr>
      <w:r w:rsidRPr="00C855D5">
        <w:rPr>
          <w:b/>
          <w:bCs/>
          <w:sz w:val="24"/>
        </w:rPr>
        <w:t>Art. 1</w:t>
      </w:r>
      <w:r w:rsidR="003542AF">
        <w:rPr>
          <w:b/>
          <w:bCs/>
          <w:sz w:val="24"/>
        </w:rPr>
        <w:t>3</w:t>
      </w:r>
      <w:r w:rsidRPr="00C855D5">
        <w:rPr>
          <w:b/>
          <w:bCs/>
          <w:sz w:val="24"/>
        </w:rPr>
        <w:t xml:space="preserve"> Dispoziţii finale</w:t>
      </w:r>
    </w:p>
    <w:p w14:paraId="25849D9F" w14:textId="23FB4B20" w:rsidR="00F80587" w:rsidRPr="00C855D5" w:rsidRDefault="00F80587" w:rsidP="00C855D5">
      <w:pPr>
        <w:pStyle w:val="Heading5"/>
        <w:numPr>
          <w:ilvl w:val="1"/>
          <w:numId w:val="29"/>
        </w:numPr>
        <w:spacing w:before="0" w:after="0" w:line="276" w:lineRule="auto"/>
        <w:ind w:left="810"/>
        <w:contextualSpacing/>
        <w:jc w:val="both"/>
        <w:rPr>
          <w:b w:val="0"/>
          <w:bCs w:val="0"/>
          <w:sz w:val="24"/>
        </w:rPr>
      </w:pPr>
      <w:r w:rsidRPr="00C855D5">
        <w:rPr>
          <w:b w:val="0"/>
          <w:bCs w:val="0"/>
          <w:sz w:val="24"/>
        </w:rPr>
        <w:t xml:space="preserve">Comunicarea între părți se va realiza prin scrisoare oficială și/ sau poștă electronică. </w:t>
      </w:r>
      <w:r w:rsidR="000C2D39" w:rsidRPr="00C855D5">
        <w:rPr>
          <w:b w:val="0"/>
          <w:bCs w:val="0"/>
          <w:sz w:val="24"/>
        </w:rPr>
        <w:t>Adresele de email care vor fi utilizate în acest scop acestea vor fi comunicate in scris ulterior</w:t>
      </w:r>
      <w:r w:rsidR="00635E46">
        <w:rPr>
          <w:b w:val="0"/>
          <w:bCs w:val="0"/>
          <w:sz w:val="24"/>
        </w:rPr>
        <w:t>.</w:t>
      </w:r>
    </w:p>
    <w:p w14:paraId="6B9FA896" w14:textId="77777777" w:rsidR="00F80587" w:rsidRPr="00C855D5" w:rsidRDefault="00F80587" w:rsidP="00C855D5">
      <w:pPr>
        <w:pStyle w:val="Heading5"/>
        <w:numPr>
          <w:ilvl w:val="1"/>
          <w:numId w:val="29"/>
        </w:numPr>
        <w:spacing w:before="0" w:after="0" w:line="276" w:lineRule="auto"/>
        <w:ind w:left="810"/>
        <w:contextualSpacing/>
        <w:jc w:val="both"/>
        <w:rPr>
          <w:b w:val="0"/>
          <w:bCs w:val="0"/>
          <w:sz w:val="24"/>
        </w:rPr>
      </w:pPr>
      <w:r w:rsidRPr="00C855D5">
        <w:rPr>
          <w:b w:val="0"/>
          <w:bCs w:val="0"/>
          <w:sz w:val="24"/>
        </w:rPr>
        <w:t>Toate posibilele dispute rezultate din prezentul acord sau în legătură cu el, pe care părţile nu le pot soluţiona pe cale amiabilă, vor fi soluţionate de instanţele competente.</w:t>
      </w:r>
    </w:p>
    <w:p w14:paraId="67137BCD" w14:textId="77777777" w:rsidR="00F80587" w:rsidRPr="00C855D5" w:rsidRDefault="00F80587" w:rsidP="00C855D5">
      <w:pPr>
        <w:spacing w:before="0" w:after="0" w:line="276" w:lineRule="auto"/>
        <w:contextualSpacing/>
        <w:rPr>
          <w:sz w:val="24"/>
        </w:rPr>
      </w:pPr>
    </w:p>
    <w:p w14:paraId="7181444E" w14:textId="631CCFD7" w:rsidR="00F80587" w:rsidRPr="00C855D5" w:rsidRDefault="00F80587" w:rsidP="00C855D5">
      <w:pPr>
        <w:tabs>
          <w:tab w:val="left" w:pos="142"/>
        </w:tabs>
        <w:spacing w:before="0" w:after="0" w:line="276" w:lineRule="auto"/>
        <w:contextualSpacing/>
        <w:jc w:val="both"/>
        <w:rPr>
          <w:sz w:val="24"/>
        </w:rPr>
      </w:pPr>
      <w:r w:rsidRPr="00C855D5">
        <w:rPr>
          <w:sz w:val="24"/>
        </w:rPr>
        <w:t xml:space="preserve">Întocmit în </w:t>
      </w:r>
      <w:r w:rsidR="00635E46">
        <w:rPr>
          <w:rFonts w:cs="Arial"/>
          <w:iCs/>
          <w:sz w:val="24"/>
          <w:shd w:val="clear" w:color="auto" w:fill="E0E0E0"/>
          <w:lang w:eastAsia="sk-SK"/>
        </w:rPr>
        <w:t>...</w:t>
      </w:r>
      <w:r w:rsidR="009D659F" w:rsidRPr="00C855D5">
        <w:rPr>
          <w:sz w:val="24"/>
        </w:rPr>
        <w:t xml:space="preserve"> </w:t>
      </w:r>
      <w:r w:rsidRPr="00C855D5">
        <w:rPr>
          <w:sz w:val="24"/>
        </w:rPr>
        <w:t xml:space="preserve">exemplare, în limba română, câte unul pentru fiecare parte şi un original pentru </w:t>
      </w:r>
      <w:r w:rsidR="00635E46">
        <w:rPr>
          <w:sz w:val="24"/>
        </w:rPr>
        <w:t>decizia</w:t>
      </w:r>
      <w:r w:rsidR="00635E46" w:rsidRPr="00C855D5">
        <w:rPr>
          <w:sz w:val="24"/>
        </w:rPr>
        <w:t xml:space="preserve"> </w:t>
      </w:r>
      <w:r w:rsidRPr="00C855D5">
        <w:rPr>
          <w:sz w:val="24"/>
        </w:rPr>
        <w:t>de finanţare.</w:t>
      </w:r>
    </w:p>
    <w:p w14:paraId="07266691" w14:textId="77777777" w:rsidR="00F80587" w:rsidRPr="000513C2" w:rsidRDefault="00F80587" w:rsidP="00F80587">
      <w:pPr>
        <w:tabs>
          <w:tab w:val="left" w:pos="142"/>
        </w:tabs>
        <w:spacing w:before="0" w:after="0"/>
        <w:contextualSpacing/>
        <w:jc w:val="both"/>
        <w:rPr>
          <w:rFonts w:ascii="Calibri" w:hAnsi="Calibri"/>
          <w:sz w:val="24"/>
        </w:rPr>
      </w:pPr>
    </w:p>
    <w:p w14:paraId="390BCBA6" w14:textId="77777777" w:rsidR="00620E20" w:rsidRDefault="00620E20" w:rsidP="00F80587">
      <w:pPr>
        <w:spacing w:before="0" w:after="0"/>
        <w:contextualSpacing/>
        <w:rPr>
          <w:rFonts w:ascii="Calibri" w:hAnsi="Calibri"/>
          <w:sz w:val="24"/>
        </w:rPr>
      </w:pPr>
    </w:p>
    <w:tbl>
      <w:tblPr>
        <w:tblW w:w="9288" w:type="dxa"/>
        <w:tblLook w:val="04A0" w:firstRow="1" w:lastRow="0" w:firstColumn="1" w:lastColumn="0" w:noHBand="0" w:noVBand="1"/>
      </w:tblPr>
      <w:tblGrid>
        <w:gridCol w:w="4677"/>
        <w:gridCol w:w="4611"/>
      </w:tblGrid>
      <w:tr w:rsidR="00620E20" w14:paraId="45E70FBA" w14:textId="77777777" w:rsidTr="00AF7628">
        <w:tc>
          <w:tcPr>
            <w:tcW w:w="4677" w:type="dxa"/>
          </w:tcPr>
          <w:p w14:paraId="252F64E5" w14:textId="6C95DA7D" w:rsidR="00620E20" w:rsidRPr="00C855D5" w:rsidRDefault="0033568D" w:rsidP="00C855D5">
            <w:pPr>
              <w:spacing w:before="0" w:after="0"/>
              <w:jc w:val="center"/>
              <w:rPr>
                <w:b/>
                <w:sz w:val="24"/>
              </w:rPr>
            </w:pPr>
            <w:r w:rsidRPr="00C855D5">
              <w:rPr>
                <w:iCs/>
                <w:sz w:val="24"/>
              </w:rPr>
              <w:t>Lider de parteneriat</w:t>
            </w:r>
          </w:p>
        </w:tc>
        <w:tc>
          <w:tcPr>
            <w:tcW w:w="4611" w:type="dxa"/>
          </w:tcPr>
          <w:p w14:paraId="263E7A50" w14:textId="6A65449C"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01E13BFD" w14:textId="77777777" w:rsidTr="00AF7628">
        <w:tc>
          <w:tcPr>
            <w:tcW w:w="4677" w:type="dxa"/>
          </w:tcPr>
          <w:p w14:paraId="4C53230B" w14:textId="77777777" w:rsidR="00620E20" w:rsidRPr="00C855D5" w:rsidRDefault="00620E20" w:rsidP="00C855D5">
            <w:pPr>
              <w:spacing w:before="0" w:after="0"/>
              <w:jc w:val="center"/>
              <w:rPr>
                <w:b/>
                <w:sz w:val="24"/>
              </w:rPr>
            </w:pPr>
          </w:p>
        </w:tc>
        <w:tc>
          <w:tcPr>
            <w:tcW w:w="4611" w:type="dxa"/>
          </w:tcPr>
          <w:p w14:paraId="2C7439FC" w14:textId="77777777" w:rsidR="00620E20" w:rsidRPr="00C855D5" w:rsidRDefault="00620E20" w:rsidP="00C855D5">
            <w:pPr>
              <w:spacing w:before="0" w:after="0"/>
              <w:jc w:val="center"/>
              <w:rPr>
                <w:i/>
                <w:iCs/>
                <w:color w:val="FF0000"/>
                <w:sz w:val="24"/>
              </w:rPr>
            </w:pPr>
          </w:p>
        </w:tc>
      </w:tr>
      <w:tr w:rsidR="00AF7628" w14:paraId="7176A6FE" w14:textId="77777777" w:rsidTr="00AF7628">
        <w:tc>
          <w:tcPr>
            <w:tcW w:w="4677" w:type="dxa"/>
          </w:tcPr>
          <w:p w14:paraId="5178531D" w14:textId="77777777" w:rsidR="007B1CE7" w:rsidRPr="00C855D5" w:rsidRDefault="007B1CE7" w:rsidP="007B1CE7">
            <w:pPr>
              <w:spacing w:before="0" w:after="0"/>
              <w:jc w:val="center"/>
              <w:rPr>
                <w:i/>
                <w:iCs/>
                <w:color w:val="FF0000"/>
                <w:sz w:val="24"/>
              </w:rPr>
            </w:pPr>
            <w:r w:rsidRPr="00C855D5">
              <w:rPr>
                <w:i/>
                <w:iCs/>
                <w:color w:val="FF0000"/>
                <w:sz w:val="24"/>
              </w:rPr>
              <w:t>[Funcție]</w:t>
            </w:r>
          </w:p>
          <w:p w14:paraId="101962BE" w14:textId="77777777" w:rsidR="007B1CE7" w:rsidRPr="00C855D5" w:rsidRDefault="007B1CE7" w:rsidP="007B1CE7">
            <w:pPr>
              <w:spacing w:before="0" w:after="0"/>
              <w:jc w:val="center"/>
              <w:rPr>
                <w:i/>
                <w:iCs/>
                <w:color w:val="FF0000"/>
                <w:sz w:val="24"/>
              </w:rPr>
            </w:pPr>
          </w:p>
          <w:p w14:paraId="38EDD962" w14:textId="77777777" w:rsidR="007B1CE7" w:rsidRDefault="007B1CE7" w:rsidP="007B1CE7">
            <w:pPr>
              <w:spacing w:before="0" w:after="0"/>
              <w:jc w:val="center"/>
              <w:rPr>
                <w:i/>
                <w:iCs/>
                <w:color w:val="FF0000"/>
                <w:sz w:val="24"/>
              </w:rPr>
            </w:pPr>
          </w:p>
          <w:p w14:paraId="17B94D96" w14:textId="77777777" w:rsidR="007B1CE7" w:rsidRDefault="007B1CE7" w:rsidP="007B1CE7">
            <w:pPr>
              <w:spacing w:before="0" w:after="0"/>
              <w:jc w:val="center"/>
              <w:rPr>
                <w:i/>
                <w:iCs/>
                <w:color w:val="FF0000"/>
                <w:sz w:val="24"/>
              </w:rPr>
            </w:pPr>
          </w:p>
          <w:p w14:paraId="3AE223D2" w14:textId="77777777" w:rsidR="007B1CE7" w:rsidRPr="00C855D5" w:rsidRDefault="007B1CE7" w:rsidP="007B1CE7">
            <w:pPr>
              <w:spacing w:before="0" w:after="0"/>
              <w:jc w:val="center"/>
              <w:rPr>
                <w:i/>
                <w:iCs/>
                <w:color w:val="FF0000"/>
                <w:sz w:val="24"/>
              </w:rPr>
            </w:pPr>
            <w:r w:rsidRPr="00C855D5">
              <w:rPr>
                <w:i/>
                <w:iCs/>
                <w:color w:val="FF0000"/>
                <w:sz w:val="24"/>
              </w:rPr>
              <w:t>[Prenume Nume]</w:t>
            </w:r>
          </w:p>
          <w:p w14:paraId="10850F33" w14:textId="77777777" w:rsidR="007B1CE7" w:rsidRPr="00C855D5" w:rsidRDefault="007B1CE7" w:rsidP="007B1CE7">
            <w:pPr>
              <w:spacing w:before="0" w:after="0"/>
              <w:jc w:val="center"/>
              <w:rPr>
                <w:i/>
                <w:iCs/>
                <w:color w:val="FF0000"/>
                <w:sz w:val="24"/>
              </w:rPr>
            </w:pPr>
          </w:p>
          <w:p w14:paraId="5BA4DE2F" w14:textId="77777777" w:rsidR="007B1CE7" w:rsidRDefault="007B1CE7" w:rsidP="007B1CE7">
            <w:pPr>
              <w:spacing w:before="0" w:after="0"/>
              <w:jc w:val="center"/>
              <w:rPr>
                <w:i/>
                <w:iCs/>
                <w:color w:val="FF0000"/>
                <w:sz w:val="24"/>
              </w:rPr>
            </w:pPr>
          </w:p>
          <w:p w14:paraId="4A221A04" w14:textId="09212E88" w:rsidR="00620E20" w:rsidRPr="00C855D5" w:rsidRDefault="007B1CE7" w:rsidP="00C855D5">
            <w:pPr>
              <w:spacing w:before="0" w:after="0"/>
              <w:jc w:val="center"/>
              <w:rPr>
                <w:b/>
                <w:sz w:val="24"/>
              </w:rPr>
            </w:pPr>
            <w:r w:rsidRPr="00C855D5">
              <w:rPr>
                <w:b/>
                <w:sz w:val="24"/>
              </w:rPr>
              <w:t>MINIST</w:t>
            </w:r>
            <w:r>
              <w:rPr>
                <w:b/>
                <w:sz w:val="24"/>
              </w:rPr>
              <w:t>E</w:t>
            </w:r>
            <w:r w:rsidRPr="00C855D5">
              <w:rPr>
                <w:b/>
                <w:sz w:val="24"/>
              </w:rPr>
              <w:t>RUL DEZVOLTĂRII REGIONALE,  ADMINISTRAȚIEI PUBLICE ŞI FONDURILOR EUROPENE</w:t>
            </w:r>
          </w:p>
          <w:p w14:paraId="566F6B3F" w14:textId="77777777" w:rsidR="00620E20" w:rsidRDefault="00620E20" w:rsidP="00C855D5">
            <w:pPr>
              <w:spacing w:before="0" w:after="0"/>
              <w:jc w:val="center"/>
              <w:rPr>
                <w:b/>
                <w:sz w:val="24"/>
              </w:rPr>
            </w:pPr>
          </w:p>
          <w:p w14:paraId="5902CFFA" w14:textId="77777777" w:rsidR="007B1CE7" w:rsidRDefault="007B1CE7" w:rsidP="00C855D5">
            <w:pPr>
              <w:spacing w:before="0" w:after="0"/>
              <w:jc w:val="center"/>
              <w:rPr>
                <w:b/>
                <w:sz w:val="24"/>
              </w:rPr>
            </w:pPr>
          </w:p>
          <w:p w14:paraId="5BF188FA" w14:textId="77777777" w:rsidR="007B1CE7" w:rsidRPr="00C855D5" w:rsidRDefault="007B1CE7" w:rsidP="00C855D5">
            <w:pPr>
              <w:spacing w:before="0" w:after="0"/>
              <w:jc w:val="center"/>
              <w:rPr>
                <w:b/>
                <w:sz w:val="24"/>
              </w:rPr>
            </w:pPr>
          </w:p>
          <w:p w14:paraId="23EA059A" w14:textId="1D37C426" w:rsidR="00620E20" w:rsidRPr="00C855D5" w:rsidRDefault="00620E20" w:rsidP="00C855D5">
            <w:pPr>
              <w:spacing w:before="0" w:after="0"/>
              <w:jc w:val="center"/>
              <w:rPr>
                <w:b/>
                <w:noProof/>
                <w:sz w:val="24"/>
              </w:rPr>
            </w:pPr>
            <w:r w:rsidRPr="00C855D5">
              <w:rPr>
                <w:b/>
                <w:sz w:val="24"/>
              </w:rPr>
              <w:t>Data</w:t>
            </w:r>
          </w:p>
        </w:tc>
        <w:tc>
          <w:tcPr>
            <w:tcW w:w="4611" w:type="dxa"/>
          </w:tcPr>
          <w:p w14:paraId="63E5B87D" w14:textId="77777777" w:rsidR="00AF7628" w:rsidRPr="00C855D5" w:rsidRDefault="00AF7628" w:rsidP="00C855D5">
            <w:pPr>
              <w:spacing w:before="0" w:after="0"/>
              <w:jc w:val="center"/>
              <w:rPr>
                <w:i/>
                <w:iCs/>
                <w:color w:val="FF0000"/>
                <w:sz w:val="24"/>
              </w:rPr>
            </w:pPr>
          </w:p>
          <w:p w14:paraId="7EE3818D"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78EDFEDF" w14:textId="77777777" w:rsidR="00AF7628" w:rsidRPr="00C855D5" w:rsidRDefault="00AF7628" w:rsidP="00C855D5">
            <w:pPr>
              <w:spacing w:before="0" w:after="0"/>
              <w:jc w:val="center"/>
              <w:rPr>
                <w:i/>
                <w:iCs/>
                <w:color w:val="FF0000"/>
                <w:sz w:val="24"/>
              </w:rPr>
            </w:pPr>
          </w:p>
          <w:p w14:paraId="66E542EA" w14:textId="77777777" w:rsidR="00C855D5" w:rsidRDefault="00C855D5" w:rsidP="00C855D5">
            <w:pPr>
              <w:spacing w:before="0" w:after="0"/>
              <w:jc w:val="center"/>
              <w:rPr>
                <w:i/>
                <w:iCs/>
                <w:color w:val="FF0000"/>
                <w:sz w:val="24"/>
              </w:rPr>
            </w:pPr>
          </w:p>
          <w:p w14:paraId="0445079E" w14:textId="77777777" w:rsidR="00C855D5" w:rsidRDefault="00C855D5" w:rsidP="00C855D5">
            <w:pPr>
              <w:spacing w:before="0" w:after="0"/>
              <w:jc w:val="center"/>
              <w:rPr>
                <w:i/>
                <w:iCs/>
                <w:color w:val="FF0000"/>
                <w:sz w:val="24"/>
              </w:rPr>
            </w:pPr>
          </w:p>
          <w:p w14:paraId="5D57AC91"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78424C0" w14:textId="77777777" w:rsidR="00AF7628" w:rsidRPr="00C855D5" w:rsidRDefault="00AF7628" w:rsidP="00C855D5">
            <w:pPr>
              <w:spacing w:before="0" w:after="0"/>
              <w:jc w:val="center"/>
              <w:rPr>
                <w:i/>
                <w:iCs/>
                <w:color w:val="FF0000"/>
                <w:sz w:val="24"/>
              </w:rPr>
            </w:pPr>
          </w:p>
          <w:p w14:paraId="6741EE7F" w14:textId="77777777" w:rsidR="00C855D5" w:rsidRDefault="00C855D5" w:rsidP="00C855D5">
            <w:pPr>
              <w:spacing w:before="0" w:after="0"/>
              <w:jc w:val="center"/>
              <w:rPr>
                <w:i/>
                <w:iCs/>
                <w:color w:val="FF0000"/>
                <w:sz w:val="24"/>
              </w:rPr>
            </w:pPr>
          </w:p>
          <w:p w14:paraId="2C72B21C" w14:textId="02A163D2" w:rsidR="00AF7628" w:rsidRPr="00C855D5" w:rsidRDefault="00AF7628" w:rsidP="00C855D5">
            <w:pPr>
              <w:spacing w:before="0" w:after="0"/>
              <w:jc w:val="center"/>
              <w:rPr>
                <w:i/>
                <w:iCs/>
                <w:color w:val="FF0000"/>
                <w:sz w:val="24"/>
              </w:rPr>
            </w:pPr>
            <w:r w:rsidRPr="00C855D5">
              <w:rPr>
                <w:i/>
                <w:iCs/>
                <w:color w:val="FF0000"/>
                <w:sz w:val="24"/>
              </w:rPr>
              <w:t>[</w:t>
            </w:r>
            <w:r w:rsidR="007B1CE7">
              <w:rPr>
                <w:i/>
                <w:iCs/>
                <w:color w:val="FF0000"/>
                <w:sz w:val="24"/>
              </w:rPr>
              <w:t>Organizație</w:t>
            </w:r>
            <w:r w:rsidR="007B1CE7" w:rsidRPr="00C855D5">
              <w:rPr>
                <w:i/>
                <w:iCs/>
                <w:color w:val="FF0000"/>
                <w:sz w:val="24"/>
              </w:rPr>
              <w:t>]</w:t>
            </w:r>
          </w:p>
          <w:p w14:paraId="279077EA" w14:textId="77777777" w:rsidR="00620E20" w:rsidRPr="00C855D5" w:rsidRDefault="00620E20" w:rsidP="00C855D5">
            <w:pPr>
              <w:spacing w:before="0" w:after="0"/>
              <w:jc w:val="center"/>
              <w:rPr>
                <w:i/>
                <w:iCs/>
                <w:color w:val="FF0000"/>
                <w:sz w:val="24"/>
              </w:rPr>
            </w:pPr>
          </w:p>
          <w:p w14:paraId="4EF086AB" w14:textId="77777777" w:rsidR="00620E20" w:rsidRPr="00C855D5" w:rsidRDefault="00620E20" w:rsidP="00C855D5">
            <w:pPr>
              <w:spacing w:before="0" w:after="0"/>
              <w:jc w:val="center"/>
              <w:rPr>
                <w:i/>
                <w:iCs/>
                <w:color w:val="FF0000"/>
                <w:sz w:val="24"/>
              </w:rPr>
            </w:pPr>
          </w:p>
          <w:p w14:paraId="22CC6C10" w14:textId="77777777" w:rsidR="00C855D5" w:rsidRDefault="00C855D5" w:rsidP="00C855D5">
            <w:pPr>
              <w:spacing w:before="0" w:after="0"/>
              <w:jc w:val="center"/>
              <w:rPr>
                <w:b/>
                <w:sz w:val="24"/>
              </w:rPr>
            </w:pPr>
          </w:p>
          <w:p w14:paraId="3D8C3858" w14:textId="77777777" w:rsidR="004A5F32" w:rsidRDefault="004A5F32" w:rsidP="00C855D5">
            <w:pPr>
              <w:spacing w:before="0" w:after="0"/>
              <w:jc w:val="center"/>
              <w:rPr>
                <w:b/>
                <w:sz w:val="24"/>
              </w:rPr>
            </w:pPr>
          </w:p>
          <w:p w14:paraId="738286B4" w14:textId="09DD75EF" w:rsidR="00620E20" w:rsidRPr="00C855D5" w:rsidRDefault="00620E20" w:rsidP="00C855D5">
            <w:pPr>
              <w:spacing w:before="0" w:after="0"/>
              <w:jc w:val="center"/>
              <w:rPr>
                <w:b/>
                <w:noProof/>
                <w:sz w:val="24"/>
              </w:rPr>
            </w:pPr>
            <w:r w:rsidRPr="00C855D5">
              <w:rPr>
                <w:b/>
                <w:sz w:val="24"/>
              </w:rPr>
              <w:t>Data</w:t>
            </w:r>
          </w:p>
        </w:tc>
      </w:tr>
      <w:tr w:rsidR="00AF7628" w14:paraId="569C09C8" w14:textId="77777777" w:rsidTr="00AF7628">
        <w:tc>
          <w:tcPr>
            <w:tcW w:w="4677" w:type="dxa"/>
          </w:tcPr>
          <w:p w14:paraId="6FF144FF" w14:textId="77777777" w:rsidR="00AF7628" w:rsidRDefault="00AF7628">
            <w:pPr>
              <w:spacing w:after="0"/>
              <w:jc w:val="center"/>
              <w:rPr>
                <w:b/>
                <w:noProof/>
                <w:szCs w:val="20"/>
              </w:rPr>
            </w:pPr>
          </w:p>
        </w:tc>
        <w:tc>
          <w:tcPr>
            <w:tcW w:w="4611" w:type="dxa"/>
          </w:tcPr>
          <w:p w14:paraId="15F0EC0A" w14:textId="77777777" w:rsidR="00AF7628" w:rsidRDefault="00AF7628" w:rsidP="00932E13">
            <w:pPr>
              <w:spacing w:after="0"/>
              <w:jc w:val="center"/>
              <w:rPr>
                <w:b/>
                <w:noProof/>
                <w:szCs w:val="20"/>
              </w:rPr>
            </w:pPr>
          </w:p>
        </w:tc>
      </w:tr>
    </w:tbl>
    <w:p w14:paraId="3B3028CE" w14:textId="77777777" w:rsidR="00F80587" w:rsidRDefault="00F80587" w:rsidP="00F80587"/>
    <w:sectPr w:rsidR="00F80587" w:rsidSect="003A7AD7">
      <w:foot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9B35E9" w15:done="0"/>
  <w15:commentEx w15:paraId="2237B2F9" w15:done="0"/>
  <w15:commentEx w15:paraId="3C04F31C" w15:done="0"/>
  <w15:commentEx w15:paraId="406C96BD" w15:done="0"/>
  <w15:commentEx w15:paraId="72FB1141" w15:done="0"/>
  <w15:commentEx w15:paraId="7748C14E" w15:done="0"/>
  <w15:commentEx w15:paraId="25ED2415" w15:done="0"/>
  <w15:commentEx w15:paraId="00006156" w15:done="0"/>
  <w15:commentEx w15:paraId="20F23B66" w15:done="0"/>
  <w15:commentEx w15:paraId="3BDF40DF" w15:done="0"/>
  <w15:commentEx w15:paraId="0955F2F9" w15:done="0"/>
  <w15:commentEx w15:paraId="47CD4C9A" w15:done="0"/>
  <w15:commentEx w15:paraId="64FFAA0E" w15:done="0"/>
  <w15:commentEx w15:paraId="3323EE31" w15:done="0"/>
  <w15:commentEx w15:paraId="24A387BC" w15:done="0"/>
  <w15:commentEx w15:paraId="0D09710B" w15:done="0"/>
  <w15:commentEx w15:paraId="0153EE09" w15:done="0"/>
  <w15:commentEx w15:paraId="385CBB09" w15:done="0"/>
  <w15:commentEx w15:paraId="097DDA1C" w15:done="0"/>
  <w15:commentEx w15:paraId="50A5CBA3" w15:done="0"/>
  <w15:commentEx w15:paraId="67AFFD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B2E06C" w14:textId="77777777" w:rsidR="00A83039" w:rsidRDefault="00A83039" w:rsidP="00F80587">
      <w:pPr>
        <w:spacing w:before="0" w:after="0"/>
      </w:pPr>
      <w:r>
        <w:separator/>
      </w:r>
    </w:p>
  </w:endnote>
  <w:endnote w:type="continuationSeparator" w:id="0">
    <w:p w14:paraId="0642A0E8" w14:textId="77777777" w:rsidR="00A83039" w:rsidRDefault="00A83039"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È‹^ˇ">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46277"/>
      <w:docPartObj>
        <w:docPartGallery w:val="Page Numbers (Bottom of Page)"/>
        <w:docPartUnique/>
      </w:docPartObj>
    </w:sdtPr>
    <w:sdtEndPr>
      <w:rPr>
        <w:noProof/>
      </w:rPr>
    </w:sdtEndPr>
    <w:sdtContent>
      <w:p w14:paraId="007D6253" w14:textId="7AA71152" w:rsidR="00932E13" w:rsidRDefault="00932E13" w:rsidP="004921F8">
        <w:pPr>
          <w:pStyle w:val="Footer"/>
          <w:jc w:val="center"/>
        </w:pPr>
        <w:r>
          <w:fldChar w:fldCharType="begin"/>
        </w:r>
        <w:r>
          <w:instrText xml:space="preserve"> PAGE   \* MERGEFORMAT </w:instrText>
        </w:r>
        <w:r>
          <w:fldChar w:fldCharType="separate"/>
        </w:r>
        <w:r w:rsidR="00BF73D7">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A41FF" w14:textId="77777777" w:rsidR="00A83039" w:rsidRDefault="00A83039" w:rsidP="00F80587">
      <w:pPr>
        <w:spacing w:before="0" w:after="0"/>
      </w:pPr>
      <w:r>
        <w:separator/>
      </w:r>
    </w:p>
  </w:footnote>
  <w:footnote w:type="continuationSeparator" w:id="0">
    <w:p w14:paraId="107D27E0" w14:textId="77777777" w:rsidR="00A83039" w:rsidRDefault="00A83039" w:rsidP="00F80587">
      <w:pPr>
        <w:spacing w:before="0" w:after="0"/>
      </w:pPr>
      <w:r>
        <w:continuationSeparator/>
      </w:r>
    </w:p>
  </w:footnote>
  <w:footnote w:id="1">
    <w:p w14:paraId="7ED84CBD" w14:textId="77777777" w:rsidR="00932E13" w:rsidRPr="006371C0" w:rsidRDefault="00932E13"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7">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8">
    <w:nsid w:val="4DD11475"/>
    <w:multiLevelType w:val="multilevel"/>
    <w:tmpl w:val="6D061E1A"/>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1">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07B6D67"/>
    <w:multiLevelType w:val="hybridMultilevel"/>
    <w:tmpl w:val="6666E8B2"/>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4">
    <w:nsid w:val="727E1AED"/>
    <w:multiLevelType w:val="hybridMultilevel"/>
    <w:tmpl w:val="510ED7E2"/>
    <w:lvl w:ilvl="0" w:tplc="04180017">
      <w:start w:val="1"/>
      <w:numFmt w:val="lowerLetter"/>
      <w:lvlText w:val="%1)"/>
      <w:lvlJc w:val="left"/>
      <w:pPr>
        <w:ind w:left="862" w:hanging="360"/>
      </w:pPr>
      <w:rPr>
        <w:rFonts w:hint="default"/>
      </w:rPr>
    </w:lvl>
    <w:lvl w:ilvl="1" w:tplc="04180019">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5">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6">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8"/>
  </w:num>
  <w:num w:numId="10">
    <w:abstractNumId w:val="8"/>
  </w:num>
  <w:num w:numId="11">
    <w:abstractNumId w:val="8"/>
  </w:num>
  <w:num w:numId="12">
    <w:abstractNumId w:val="6"/>
  </w:num>
  <w:num w:numId="13">
    <w:abstractNumId w:val="7"/>
  </w:num>
  <w:num w:numId="14">
    <w:abstractNumId w:val="17"/>
  </w:num>
  <w:num w:numId="15">
    <w:abstractNumId w:val="18"/>
  </w:num>
  <w:num w:numId="16">
    <w:abstractNumId w:val="9"/>
  </w:num>
  <w:num w:numId="17">
    <w:abstractNumId w:val="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num>
  <w:num w:numId="20">
    <w:abstractNumId w:val="8"/>
  </w:num>
  <w:num w:numId="21">
    <w:abstractNumId w:val="8"/>
  </w:num>
  <w:num w:numId="22">
    <w:abstractNumId w:val="8"/>
  </w:num>
  <w:num w:numId="23">
    <w:abstractNumId w:val="8"/>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2"/>
  </w:num>
  <w:num w:numId="26">
    <w:abstractNumId w:val="10"/>
  </w:num>
  <w:num w:numId="27">
    <w:abstractNumId w:val="8"/>
  </w:num>
  <w:num w:numId="28">
    <w:abstractNumId w:val="16"/>
  </w:num>
  <w:num w:numId="29">
    <w:abstractNumId w:val="4"/>
  </w:num>
  <w:num w:numId="30">
    <w:abstractNumId w:val="1"/>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14"/>
  </w:num>
  <w:num w:numId="40">
    <w:abstractNumId w:val="2"/>
  </w:num>
  <w:num w:numId="41">
    <w:abstractNumId w:val="8"/>
  </w:num>
  <w:num w:numId="42">
    <w:abstractNumId w:val="8"/>
  </w:num>
  <w:num w:numId="43">
    <w:abstractNumId w:val="8"/>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ca.toader">
    <w15:presenceInfo w15:providerId="None" w15:userId="anca.toader"/>
  </w15:person>
  <w15:person w15:author="Malina Frateanu">
    <w15:presenceInfo w15:providerId="AD" w15:userId="S-1-5-21-895803295-2093625191-1635367069-1867"/>
  </w15:person>
  <w15:person w15:author="Marie Jeanne Nica">
    <w15:presenceInfo w15:providerId="AD" w15:userId="S-1-5-21-1335690349-1632514493-598330653-1259"/>
  </w15:person>
  <w15:person w15:author="Simona Radu">
    <w15:presenceInfo w15:providerId="AD" w15:userId="S-1-5-21-1335690349-1632514493-598330653-27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87"/>
    <w:rsid w:val="00005DFE"/>
    <w:rsid w:val="000062FC"/>
    <w:rsid w:val="0002746C"/>
    <w:rsid w:val="00043FE9"/>
    <w:rsid w:val="00083262"/>
    <w:rsid w:val="00090A47"/>
    <w:rsid w:val="00097473"/>
    <w:rsid w:val="000A08A4"/>
    <w:rsid w:val="000A0965"/>
    <w:rsid w:val="000B33DB"/>
    <w:rsid w:val="000B480B"/>
    <w:rsid w:val="000C2D39"/>
    <w:rsid w:val="000D6ABA"/>
    <w:rsid w:val="000F370D"/>
    <w:rsid w:val="00100530"/>
    <w:rsid w:val="0010065E"/>
    <w:rsid w:val="00112F4F"/>
    <w:rsid w:val="001273C8"/>
    <w:rsid w:val="00132114"/>
    <w:rsid w:val="001506FF"/>
    <w:rsid w:val="00170C3F"/>
    <w:rsid w:val="001753A7"/>
    <w:rsid w:val="00195D68"/>
    <w:rsid w:val="001A11F8"/>
    <w:rsid w:val="001E0251"/>
    <w:rsid w:val="001E7B51"/>
    <w:rsid w:val="00257C89"/>
    <w:rsid w:val="0026794A"/>
    <w:rsid w:val="00285126"/>
    <w:rsid w:val="002A068C"/>
    <w:rsid w:val="002C24EC"/>
    <w:rsid w:val="002D2350"/>
    <w:rsid w:val="002F247B"/>
    <w:rsid w:val="002F6CEF"/>
    <w:rsid w:val="00323C98"/>
    <w:rsid w:val="0033568D"/>
    <w:rsid w:val="003441B5"/>
    <w:rsid w:val="00347866"/>
    <w:rsid w:val="003542AF"/>
    <w:rsid w:val="00354D52"/>
    <w:rsid w:val="00365867"/>
    <w:rsid w:val="0037491F"/>
    <w:rsid w:val="003879BC"/>
    <w:rsid w:val="00392CC6"/>
    <w:rsid w:val="00395A72"/>
    <w:rsid w:val="003965B7"/>
    <w:rsid w:val="003A6181"/>
    <w:rsid w:val="003A7AD7"/>
    <w:rsid w:val="003E352E"/>
    <w:rsid w:val="00402CFA"/>
    <w:rsid w:val="004161E2"/>
    <w:rsid w:val="00444D34"/>
    <w:rsid w:val="00462A8A"/>
    <w:rsid w:val="00480598"/>
    <w:rsid w:val="00481575"/>
    <w:rsid w:val="00481859"/>
    <w:rsid w:val="0048517C"/>
    <w:rsid w:val="004921F8"/>
    <w:rsid w:val="004A5F32"/>
    <w:rsid w:val="004B1746"/>
    <w:rsid w:val="004B2FC2"/>
    <w:rsid w:val="004B6F96"/>
    <w:rsid w:val="004C2266"/>
    <w:rsid w:val="004C2B8B"/>
    <w:rsid w:val="004D12DE"/>
    <w:rsid w:val="004D6206"/>
    <w:rsid w:val="00501865"/>
    <w:rsid w:val="005037A8"/>
    <w:rsid w:val="005069A1"/>
    <w:rsid w:val="00514DF3"/>
    <w:rsid w:val="00527FA3"/>
    <w:rsid w:val="00546F3C"/>
    <w:rsid w:val="005500D3"/>
    <w:rsid w:val="005512DD"/>
    <w:rsid w:val="00564408"/>
    <w:rsid w:val="00567BE0"/>
    <w:rsid w:val="00567E29"/>
    <w:rsid w:val="00570079"/>
    <w:rsid w:val="0058416A"/>
    <w:rsid w:val="00595FC7"/>
    <w:rsid w:val="005A75AF"/>
    <w:rsid w:val="005D2714"/>
    <w:rsid w:val="005F1518"/>
    <w:rsid w:val="006132B4"/>
    <w:rsid w:val="00620E20"/>
    <w:rsid w:val="00627A30"/>
    <w:rsid w:val="00631EC2"/>
    <w:rsid w:val="00633DE1"/>
    <w:rsid w:val="00635E46"/>
    <w:rsid w:val="00637984"/>
    <w:rsid w:val="00650D72"/>
    <w:rsid w:val="00655BF7"/>
    <w:rsid w:val="00661564"/>
    <w:rsid w:val="006B4246"/>
    <w:rsid w:val="006D19DB"/>
    <w:rsid w:val="006D1A39"/>
    <w:rsid w:val="006D7007"/>
    <w:rsid w:val="006D7240"/>
    <w:rsid w:val="006E20F5"/>
    <w:rsid w:val="006F2730"/>
    <w:rsid w:val="006F4D0E"/>
    <w:rsid w:val="006F5706"/>
    <w:rsid w:val="00705544"/>
    <w:rsid w:val="007105E8"/>
    <w:rsid w:val="00724147"/>
    <w:rsid w:val="007252BD"/>
    <w:rsid w:val="00725E52"/>
    <w:rsid w:val="00734E7B"/>
    <w:rsid w:val="0074370B"/>
    <w:rsid w:val="00763FEA"/>
    <w:rsid w:val="00793608"/>
    <w:rsid w:val="007A3FD4"/>
    <w:rsid w:val="007B1CE7"/>
    <w:rsid w:val="007B553B"/>
    <w:rsid w:val="007C18ED"/>
    <w:rsid w:val="007C567E"/>
    <w:rsid w:val="007E02DB"/>
    <w:rsid w:val="007E5FB1"/>
    <w:rsid w:val="007F2634"/>
    <w:rsid w:val="007F31BB"/>
    <w:rsid w:val="008263D8"/>
    <w:rsid w:val="008377AD"/>
    <w:rsid w:val="00844D6F"/>
    <w:rsid w:val="00860978"/>
    <w:rsid w:val="008666A3"/>
    <w:rsid w:val="0087378C"/>
    <w:rsid w:val="00877E6C"/>
    <w:rsid w:val="008839A9"/>
    <w:rsid w:val="0089295F"/>
    <w:rsid w:val="008968CE"/>
    <w:rsid w:val="008B1F88"/>
    <w:rsid w:val="008B3BC3"/>
    <w:rsid w:val="008C1A18"/>
    <w:rsid w:val="008C5733"/>
    <w:rsid w:val="008D484E"/>
    <w:rsid w:val="008E117F"/>
    <w:rsid w:val="008E27AD"/>
    <w:rsid w:val="008E3CED"/>
    <w:rsid w:val="008F3C40"/>
    <w:rsid w:val="00900BD0"/>
    <w:rsid w:val="00902758"/>
    <w:rsid w:val="00932E13"/>
    <w:rsid w:val="00947B0C"/>
    <w:rsid w:val="009752AC"/>
    <w:rsid w:val="00977499"/>
    <w:rsid w:val="009935AA"/>
    <w:rsid w:val="009A437F"/>
    <w:rsid w:val="009A4B9A"/>
    <w:rsid w:val="009A6F23"/>
    <w:rsid w:val="009B7382"/>
    <w:rsid w:val="009C4F40"/>
    <w:rsid w:val="009D659F"/>
    <w:rsid w:val="009E1BB7"/>
    <w:rsid w:val="009E2B66"/>
    <w:rsid w:val="009F1372"/>
    <w:rsid w:val="009F29C0"/>
    <w:rsid w:val="00A07568"/>
    <w:rsid w:val="00A2662F"/>
    <w:rsid w:val="00A27769"/>
    <w:rsid w:val="00A3239E"/>
    <w:rsid w:val="00A36217"/>
    <w:rsid w:val="00A40FD3"/>
    <w:rsid w:val="00A4123E"/>
    <w:rsid w:val="00A447AC"/>
    <w:rsid w:val="00A452B9"/>
    <w:rsid w:val="00A47D11"/>
    <w:rsid w:val="00A559C7"/>
    <w:rsid w:val="00A8054E"/>
    <w:rsid w:val="00A83039"/>
    <w:rsid w:val="00A842F6"/>
    <w:rsid w:val="00A8508F"/>
    <w:rsid w:val="00AB4B1F"/>
    <w:rsid w:val="00AC2BE9"/>
    <w:rsid w:val="00AC58BD"/>
    <w:rsid w:val="00AF7628"/>
    <w:rsid w:val="00B1471D"/>
    <w:rsid w:val="00B45718"/>
    <w:rsid w:val="00B4629D"/>
    <w:rsid w:val="00B66503"/>
    <w:rsid w:val="00B720B6"/>
    <w:rsid w:val="00B90622"/>
    <w:rsid w:val="00BA45F9"/>
    <w:rsid w:val="00BC24C4"/>
    <w:rsid w:val="00BC25DD"/>
    <w:rsid w:val="00BC5B8D"/>
    <w:rsid w:val="00BD737E"/>
    <w:rsid w:val="00BF73D7"/>
    <w:rsid w:val="00C13ADB"/>
    <w:rsid w:val="00C21E58"/>
    <w:rsid w:val="00C2704C"/>
    <w:rsid w:val="00C5380B"/>
    <w:rsid w:val="00C72539"/>
    <w:rsid w:val="00C76EE2"/>
    <w:rsid w:val="00C8054F"/>
    <w:rsid w:val="00C84568"/>
    <w:rsid w:val="00C855D5"/>
    <w:rsid w:val="00CC604F"/>
    <w:rsid w:val="00CE5590"/>
    <w:rsid w:val="00CF1134"/>
    <w:rsid w:val="00D17386"/>
    <w:rsid w:val="00D330EC"/>
    <w:rsid w:val="00D55210"/>
    <w:rsid w:val="00D6301E"/>
    <w:rsid w:val="00DC2AF6"/>
    <w:rsid w:val="00DD0AEE"/>
    <w:rsid w:val="00DD1978"/>
    <w:rsid w:val="00DF6DDD"/>
    <w:rsid w:val="00E13FD0"/>
    <w:rsid w:val="00E33640"/>
    <w:rsid w:val="00E3444D"/>
    <w:rsid w:val="00E5525A"/>
    <w:rsid w:val="00E61915"/>
    <w:rsid w:val="00E7060D"/>
    <w:rsid w:val="00E7376B"/>
    <w:rsid w:val="00E76A15"/>
    <w:rsid w:val="00EB3C6E"/>
    <w:rsid w:val="00EC4A2E"/>
    <w:rsid w:val="00ED0D6B"/>
    <w:rsid w:val="00ED492F"/>
    <w:rsid w:val="00F72B47"/>
    <w:rsid w:val="00F74719"/>
    <w:rsid w:val="00F80587"/>
    <w:rsid w:val="00FC30B2"/>
    <w:rsid w:val="00FC7F94"/>
    <w:rsid w:val="00FD7A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BD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2"/>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paragraph" w:styleId="Header">
    <w:name w:val="header"/>
    <w:basedOn w:val="Normal"/>
    <w:link w:val="HeaderChar"/>
    <w:uiPriority w:val="99"/>
    <w:unhideWhenUsed/>
    <w:rsid w:val="00EB3C6E"/>
    <w:pPr>
      <w:tabs>
        <w:tab w:val="center" w:pos="4536"/>
        <w:tab w:val="right" w:pos="9072"/>
      </w:tabs>
      <w:spacing w:before="0" w:after="0"/>
    </w:pPr>
  </w:style>
  <w:style w:type="character" w:customStyle="1" w:styleId="HeaderChar">
    <w:name w:val="Header Char"/>
    <w:basedOn w:val="DefaultParagraphFont"/>
    <w:link w:val="Header"/>
    <w:uiPriority w:val="99"/>
    <w:rsid w:val="00EB3C6E"/>
    <w:rPr>
      <w:rFonts w:ascii="Trebuchet MS" w:eastAsia="Times New Roman" w:hAnsi="Trebuchet MS" w:cs="Times New Roman"/>
      <w:sz w:val="20"/>
      <w:szCs w:val="24"/>
    </w:rPr>
  </w:style>
  <w:style w:type="paragraph" w:styleId="Footer">
    <w:name w:val="footer"/>
    <w:basedOn w:val="Normal"/>
    <w:link w:val="FooterChar"/>
    <w:uiPriority w:val="99"/>
    <w:unhideWhenUsed/>
    <w:rsid w:val="00EB3C6E"/>
    <w:pPr>
      <w:tabs>
        <w:tab w:val="center" w:pos="4536"/>
        <w:tab w:val="right" w:pos="9072"/>
      </w:tabs>
      <w:spacing w:before="0" w:after="0"/>
    </w:pPr>
  </w:style>
  <w:style w:type="character" w:customStyle="1" w:styleId="FooterChar">
    <w:name w:val="Footer Char"/>
    <w:basedOn w:val="DefaultParagraphFont"/>
    <w:link w:val="Footer"/>
    <w:uiPriority w:val="99"/>
    <w:rsid w:val="00EB3C6E"/>
    <w:rPr>
      <w:rFonts w:ascii="Trebuchet MS" w:eastAsia="Times New Roman" w:hAnsi="Trebuchet MS" w:cs="Times New Roman"/>
      <w:sz w:val="20"/>
      <w:szCs w:val="24"/>
    </w:rPr>
  </w:style>
  <w:style w:type="character" w:customStyle="1" w:styleId="slit">
    <w:name w:val="s_lit"/>
    <w:basedOn w:val="DefaultParagraphFont"/>
    <w:rsid w:val="00724147"/>
  </w:style>
  <w:style w:type="character" w:customStyle="1" w:styleId="slitbdy">
    <w:name w:val="s_lit_bdy"/>
    <w:basedOn w:val="DefaultParagraphFont"/>
    <w:rsid w:val="00724147"/>
  </w:style>
  <w:style w:type="character" w:customStyle="1" w:styleId="slitshort">
    <w:name w:val="s_lit_short"/>
    <w:basedOn w:val="DefaultParagraphFont"/>
    <w:rsid w:val="00724147"/>
  </w:style>
  <w:style w:type="character" w:customStyle="1" w:styleId="sartttl">
    <w:name w:val="s_art_ttl"/>
    <w:basedOn w:val="DefaultParagraphFont"/>
    <w:rsid w:val="00C76EE2"/>
  </w:style>
  <w:style w:type="character" w:customStyle="1" w:styleId="spar">
    <w:name w:val="s_par"/>
    <w:basedOn w:val="DefaultParagraphFont"/>
    <w:rsid w:val="00C76E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2"/>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paragraph" w:styleId="Header">
    <w:name w:val="header"/>
    <w:basedOn w:val="Normal"/>
    <w:link w:val="HeaderChar"/>
    <w:uiPriority w:val="99"/>
    <w:unhideWhenUsed/>
    <w:rsid w:val="00EB3C6E"/>
    <w:pPr>
      <w:tabs>
        <w:tab w:val="center" w:pos="4536"/>
        <w:tab w:val="right" w:pos="9072"/>
      </w:tabs>
      <w:spacing w:before="0" w:after="0"/>
    </w:pPr>
  </w:style>
  <w:style w:type="character" w:customStyle="1" w:styleId="HeaderChar">
    <w:name w:val="Header Char"/>
    <w:basedOn w:val="DefaultParagraphFont"/>
    <w:link w:val="Header"/>
    <w:uiPriority w:val="99"/>
    <w:rsid w:val="00EB3C6E"/>
    <w:rPr>
      <w:rFonts w:ascii="Trebuchet MS" w:eastAsia="Times New Roman" w:hAnsi="Trebuchet MS" w:cs="Times New Roman"/>
      <w:sz w:val="20"/>
      <w:szCs w:val="24"/>
    </w:rPr>
  </w:style>
  <w:style w:type="paragraph" w:styleId="Footer">
    <w:name w:val="footer"/>
    <w:basedOn w:val="Normal"/>
    <w:link w:val="FooterChar"/>
    <w:uiPriority w:val="99"/>
    <w:unhideWhenUsed/>
    <w:rsid w:val="00EB3C6E"/>
    <w:pPr>
      <w:tabs>
        <w:tab w:val="center" w:pos="4536"/>
        <w:tab w:val="right" w:pos="9072"/>
      </w:tabs>
      <w:spacing w:before="0" w:after="0"/>
    </w:pPr>
  </w:style>
  <w:style w:type="character" w:customStyle="1" w:styleId="FooterChar">
    <w:name w:val="Footer Char"/>
    <w:basedOn w:val="DefaultParagraphFont"/>
    <w:link w:val="Footer"/>
    <w:uiPriority w:val="99"/>
    <w:rsid w:val="00EB3C6E"/>
    <w:rPr>
      <w:rFonts w:ascii="Trebuchet MS" w:eastAsia="Times New Roman" w:hAnsi="Trebuchet MS" w:cs="Times New Roman"/>
      <w:sz w:val="20"/>
      <w:szCs w:val="24"/>
    </w:rPr>
  </w:style>
  <w:style w:type="character" w:customStyle="1" w:styleId="slit">
    <w:name w:val="s_lit"/>
    <w:basedOn w:val="DefaultParagraphFont"/>
    <w:rsid w:val="00724147"/>
  </w:style>
  <w:style w:type="character" w:customStyle="1" w:styleId="slitbdy">
    <w:name w:val="s_lit_bdy"/>
    <w:basedOn w:val="DefaultParagraphFont"/>
    <w:rsid w:val="00724147"/>
  </w:style>
  <w:style w:type="character" w:customStyle="1" w:styleId="slitshort">
    <w:name w:val="s_lit_short"/>
    <w:basedOn w:val="DefaultParagraphFont"/>
    <w:rsid w:val="00724147"/>
  </w:style>
  <w:style w:type="character" w:customStyle="1" w:styleId="sartttl">
    <w:name w:val="s_art_ttl"/>
    <w:basedOn w:val="DefaultParagraphFont"/>
    <w:rsid w:val="00C76EE2"/>
  </w:style>
  <w:style w:type="character" w:customStyle="1" w:styleId="spar">
    <w:name w:val="s_par"/>
    <w:basedOn w:val="DefaultParagraphFont"/>
    <w:rsid w:val="00C76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28BE0-118B-4698-A9E1-685706B93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4323</Words>
  <Characters>25079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Gabriela Popescu</cp:lastModifiedBy>
  <cp:revision>6</cp:revision>
  <cp:lastPrinted>2017-08-22T14:22:00Z</cp:lastPrinted>
  <dcterms:created xsi:type="dcterms:W3CDTF">2017-08-11T09:18:00Z</dcterms:created>
  <dcterms:modified xsi:type="dcterms:W3CDTF">2017-08-22T14:35:00Z</dcterms:modified>
</cp:coreProperties>
</file>